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4C23CC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08095" cy="9080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8095" cy="908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691A8E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&lt;Письмо&gt; МЧС России от 27.02.2020 N 11-7-604</w:t>
            </w:r>
            <w:r>
              <w:rPr>
                <w:sz w:val="48"/>
                <w:szCs w:val="48"/>
              </w:rPr>
              <w:br/>
              <w:t>"О примерном порядке определения состава учебно-материальной базы"</w:t>
            </w:r>
            <w:r>
              <w:rPr>
                <w:sz w:val="48"/>
                <w:szCs w:val="48"/>
              </w:rPr>
              <w:br/>
              <w:t>(вместе с "Примерным порядко</w:t>
            </w:r>
            <w:r>
              <w:rPr>
                <w:sz w:val="48"/>
                <w:szCs w:val="48"/>
              </w:rPr>
              <w:t>м определения состава учебно-материальной базы в области гражданской обороны и защиты от чрезвычайных ситуаций")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691A8E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</w:t>
            </w:r>
            <w:r>
              <w:rPr>
                <w:sz w:val="28"/>
                <w:szCs w:val="28"/>
              </w:rPr>
              <w:t>ранения: 12.11.2020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691A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691A8E">
      <w:pPr>
        <w:pStyle w:val="ConsPlusNormal"/>
      </w:pPr>
      <w:r>
        <w:rPr>
          <w:b/>
          <w:bCs/>
        </w:rPr>
        <w:lastRenderedPageBreak/>
        <w:t>Источник публикации</w:t>
      </w:r>
    </w:p>
    <w:p w:rsidR="00000000" w:rsidRDefault="00691A8E">
      <w:pPr>
        <w:pStyle w:val="ConsPlusNormal"/>
        <w:jc w:val="both"/>
      </w:pPr>
      <w:r>
        <w:t>Документ опубликован не был</w:t>
      </w:r>
    </w:p>
    <w:p w:rsidR="00000000" w:rsidRDefault="00691A8E">
      <w:pPr>
        <w:pStyle w:val="ConsPlusNormal"/>
        <w:spacing w:before="240"/>
      </w:pPr>
      <w:r>
        <w:rPr>
          <w:b/>
          <w:bCs/>
        </w:rPr>
        <w:t>Примечание к документу</w:t>
      </w:r>
    </w:p>
    <w:p w:rsidR="00000000" w:rsidRDefault="00691A8E">
      <w:pPr>
        <w:pStyle w:val="ConsPlusNormal"/>
        <w:jc w:val="both"/>
        <w:outlineLvl w:val="0"/>
      </w:pPr>
    </w:p>
    <w:p w:rsidR="00000000" w:rsidRDefault="00691A8E">
      <w:pPr>
        <w:pStyle w:val="ConsPlusNormal"/>
      </w:pPr>
      <w:r>
        <w:rPr>
          <w:b/>
          <w:bCs/>
        </w:rPr>
        <w:t>Название документа</w:t>
      </w:r>
    </w:p>
    <w:p w:rsidR="00000000" w:rsidRDefault="00691A8E">
      <w:pPr>
        <w:pStyle w:val="ConsPlusNormal"/>
        <w:jc w:val="both"/>
      </w:pPr>
      <w:r>
        <w:t>&lt;Письмо&gt; МЧС России от 27.02.2020 N 11-7-604</w:t>
      </w:r>
    </w:p>
    <w:p w:rsidR="00000000" w:rsidRDefault="00691A8E">
      <w:pPr>
        <w:pStyle w:val="ConsPlusNormal"/>
        <w:jc w:val="both"/>
      </w:pPr>
      <w:r>
        <w:t>"О примерном порядке определения состава учебно-материальной базы"</w:t>
      </w:r>
    </w:p>
    <w:p w:rsidR="00000000" w:rsidRDefault="00691A8E">
      <w:pPr>
        <w:pStyle w:val="ConsPlusNormal"/>
        <w:jc w:val="both"/>
      </w:pPr>
      <w:r>
        <w:t>(вместе с "Примерным порядком определения состава учебно-материальной баз</w:t>
      </w:r>
      <w:r>
        <w:t>ы в области гражданской обороны и защиты от чрезвычайных ситуаций")</w:t>
      </w:r>
    </w:p>
    <w:p w:rsidR="00000000" w:rsidRDefault="00691A8E">
      <w:pPr>
        <w:pStyle w:val="ConsPlusNormal"/>
        <w:jc w:val="both"/>
        <w:sectPr w:rsidR="00000000">
          <w:headerReference w:type="default" r:id="rId9"/>
          <w:footerReference w:type="default" r:id="rId10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691A8E">
      <w:pPr>
        <w:pStyle w:val="ConsPlusNormal"/>
        <w:jc w:val="both"/>
        <w:outlineLvl w:val="0"/>
      </w:pPr>
    </w:p>
    <w:p w:rsidR="00000000" w:rsidRDefault="00691A8E">
      <w:pPr>
        <w:pStyle w:val="ConsPlusTitle"/>
        <w:jc w:val="center"/>
        <w:outlineLvl w:val="0"/>
      </w:pPr>
      <w:r>
        <w:t>МИНИСТЕРСТВО РОССИЙСКОЙ ФЕДЕРАЦИИ ПО ДЕЛАМ ГРАЖДАНСКОЙ</w:t>
      </w:r>
    </w:p>
    <w:p w:rsidR="00000000" w:rsidRDefault="00691A8E">
      <w:pPr>
        <w:pStyle w:val="ConsPlusTitle"/>
        <w:jc w:val="center"/>
      </w:pPr>
      <w:r>
        <w:t>ОБОРОНЫ, ЧРЕЗВЫЧАЙНЫМ СИТУАЦИЯМ И ЛИКВИДАЦИИ</w:t>
      </w:r>
    </w:p>
    <w:p w:rsidR="00000000" w:rsidRDefault="00691A8E">
      <w:pPr>
        <w:pStyle w:val="ConsPlusTitle"/>
        <w:jc w:val="center"/>
      </w:pPr>
      <w:r>
        <w:t>ПОСЛЕДСТВИЙ СТИХИЙНЫХ БЕДСТВИЙ</w:t>
      </w:r>
    </w:p>
    <w:p w:rsidR="00000000" w:rsidRDefault="00691A8E">
      <w:pPr>
        <w:pStyle w:val="ConsPlusTitle"/>
        <w:jc w:val="both"/>
      </w:pPr>
    </w:p>
    <w:p w:rsidR="00000000" w:rsidRDefault="00691A8E">
      <w:pPr>
        <w:pStyle w:val="ConsPlusTitle"/>
        <w:jc w:val="center"/>
      </w:pPr>
      <w:r>
        <w:t>ПИСЬМО</w:t>
      </w:r>
    </w:p>
    <w:p w:rsidR="00000000" w:rsidRDefault="00691A8E">
      <w:pPr>
        <w:pStyle w:val="ConsPlusTitle"/>
        <w:jc w:val="center"/>
      </w:pPr>
      <w:r>
        <w:t>от 27 февраля 2020 г. N 11-7-604</w:t>
      </w:r>
    </w:p>
    <w:p w:rsidR="00000000" w:rsidRDefault="00691A8E">
      <w:pPr>
        <w:pStyle w:val="ConsPlusTitle"/>
        <w:jc w:val="both"/>
      </w:pPr>
    </w:p>
    <w:p w:rsidR="00000000" w:rsidRDefault="00691A8E">
      <w:pPr>
        <w:pStyle w:val="ConsPlusTitle"/>
        <w:jc w:val="center"/>
      </w:pPr>
      <w:r>
        <w:t>О ПРИМЕРНОМ ПОРЯДКЕ</w:t>
      </w:r>
    </w:p>
    <w:p w:rsidR="00000000" w:rsidRDefault="00691A8E">
      <w:pPr>
        <w:pStyle w:val="ConsPlusTitle"/>
        <w:jc w:val="center"/>
      </w:pPr>
      <w:r>
        <w:t>ОПРЕДЕЛЕНИЯ СОСТАВА УЧЕБНО-МАТЕРИАЛЬНОЙ БАЗЫ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ind w:firstLine="540"/>
        <w:jc w:val="both"/>
      </w:pPr>
      <w:r>
        <w:t xml:space="preserve">Пунктом 1 статьи </w:t>
      </w:r>
      <w:r>
        <w:t>9 Федерального закона N 28-ФЗ "О гражданской обороне", подпунктом "г" пункта 5 Положения о подготовке населения в области гражданской обороны (постановление Правительства РФ от 02.11.2000 N 841 (ред. от 30.09.2019), пунктом 7 Положения о гражданской оборон</w:t>
      </w:r>
      <w:r>
        <w:t>е в Российской Федерации (постановление Правительства РФ от 26.11.2007 N 804 (ред. от 30.09.2019) и пунктом 16.1 Положения об организации и ведении гражданской обороны в муниципальных образованиях и организациях (Приказ МЧС России от 14.11.2008 N 687 (ред.</w:t>
      </w:r>
      <w:r>
        <w:t xml:space="preserve"> от 01.08.2016), зарегистрирован в Минюсте России 26.11.2008 N 12740) установлены требования по созданию и поддержанию в рабочем состоянии учебно-материальной базы для подготовки населения в области гражданской обороны (УМБ).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В целях разъяснения указанных </w:t>
      </w:r>
      <w:r>
        <w:t xml:space="preserve">положений нормативных правовых актов настоящим письмом МЧС России доводит Примерный </w:t>
      </w:r>
      <w:hyperlink w:anchor="Par29" w:tooltip="ПРИМЕРНЫЙ ПОРЯДОК" w:history="1">
        <w:r>
          <w:rPr>
            <w:color w:val="0000FF"/>
          </w:rPr>
          <w:t>порядок</w:t>
        </w:r>
      </w:hyperlink>
      <w:r>
        <w:t xml:space="preserve"> определения состава учебно-материальной базы для подготовки населения в области гражданской обороны и защиты от чрезвыч</w:t>
      </w:r>
      <w:r>
        <w:t>айных ситуаций (далее - Порядок) (прилагается).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Представленный </w:t>
      </w:r>
      <w:hyperlink w:anchor="Par29" w:tooltip="ПРИМЕРНЫЙ ПОРЯДОК" w:history="1">
        <w:r>
          <w:rPr>
            <w:color w:val="0000FF"/>
          </w:rPr>
          <w:t>Порядок</w:t>
        </w:r>
      </w:hyperlink>
      <w:r>
        <w:t xml:space="preserve"> не содержит обязательных предписаний и доводится в рамках реализации МЧС России функции методического руководства при решении вопросов по по</w:t>
      </w:r>
      <w:r>
        <w:t>дготовке населения в области гражданской обороны.</w:t>
      </w:r>
    </w:p>
    <w:p w:rsidR="00000000" w:rsidRDefault="00691A8E">
      <w:pPr>
        <w:pStyle w:val="ConsPlusNormal"/>
        <w:spacing w:before="240"/>
        <w:ind w:firstLine="540"/>
        <w:jc w:val="both"/>
      </w:pPr>
      <w:hyperlink w:anchor="Par29" w:tooltip="ПРИМЕРНЫЙ ПОРЯДОК" w:history="1">
        <w:r>
          <w:rPr>
            <w:color w:val="0000FF"/>
          </w:rPr>
          <w:t>Порядок</w:t>
        </w:r>
      </w:hyperlink>
      <w:r>
        <w:t xml:space="preserve"> может применяться органами государственной власти, органами местного самоуправления и организациями при осуществлении деятельности по созданию и поддержа</w:t>
      </w:r>
      <w:r>
        <w:t>нию в рабочем состоянии УМБ.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jc w:val="right"/>
      </w:pPr>
      <w:r>
        <w:t>Директор Департамента</w:t>
      </w:r>
    </w:p>
    <w:p w:rsidR="00000000" w:rsidRDefault="00691A8E">
      <w:pPr>
        <w:pStyle w:val="ConsPlusNormal"/>
        <w:jc w:val="right"/>
      </w:pPr>
      <w:r>
        <w:t>гражданской обороны</w:t>
      </w:r>
    </w:p>
    <w:p w:rsidR="00000000" w:rsidRDefault="00691A8E">
      <w:pPr>
        <w:pStyle w:val="ConsPlusNormal"/>
        <w:jc w:val="right"/>
      </w:pPr>
      <w:r>
        <w:t>и защиты населения</w:t>
      </w:r>
    </w:p>
    <w:p w:rsidR="00000000" w:rsidRDefault="00691A8E">
      <w:pPr>
        <w:pStyle w:val="ConsPlusNormal"/>
        <w:jc w:val="right"/>
      </w:pPr>
      <w:r>
        <w:t>О.Л.МАНУЙЛО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jc w:val="both"/>
      </w:pPr>
    </w:p>
    <w:p w:rsidR="004C23CC" w:rsidRDefault="004C23CC">
      <w:pPr>
        <w:pStyle w:val="ConsPlusNormal"/>
        <w:jc w:val="both"/>
      </w:pPr>
    </w:p>
    <w:p w:rsidR="004C23CC" w:rsidRDefault="004C23CC">
      <w:pPr>
        <w:pStyle w:val="ConsPlusNormal"/>
        <w:jc w:val="both"/>
      </w:pPr>
    </w:p>
    <w:p w:rsidR="004C23CC" w:rsidRDefault="004C23CC">
      <w:pPr>
        <w:pStyle w:val="ConsPlusNormal"/>
        <w:jc w:val="both"/>
      </w:pPr>
    </w:p>
    <w:p w:rsidR="004C23CC" w:rsidRDefault="004C23CC">
      <w:pPr>
        <w:pStyle w:val="ConsPlusNormal"/>
        <w:jc w:val="both"/>
      </w:pPr>
    </w:p>
    <w:p w:rsidR="00000000" w:rsidRDefault="00691A8E">
      <w:pPr>
        <w:pStyle w:val="ConsPlusNormal"/>
        <w:jc w:val="right"/>
        <w:outlineLvl w:val="0"/>
      </w:pPr>
      <w:r>
        <w:lastRenderedPageBreak/>
        <w:t>Приложение</w:t>
      </w:r>
    </w:p>
    <w:p w:rsidR="00000000" w:rsidRDefault="00691A8E">
      <w:pPr>
        <w:pStyle w:val="ConsPlusNormal"/>
        <w:jc w:val="right"/>
      </w:pPr>
      <w:r>
        <w:t>к письму МЧС России</w:t>
      </w:r>
    </w:p>
    <w:p w:rsidR="00000000" w:rsidRDefault="00691A8E">
      <w:pPr>
        <w:pStyle w:val="ConsPlusNormal"/>
        <w:jc w:val="right"/>
      </w:pPr>
      <w:r>
        <w:t>от 27.02.2020 N 11-7-604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jc w:val="center"/>
      </w:pPr>
      <w:bookmarkStart w:id="0" w:name="Par29"/>
      <w:bookmarkEnd w:id="0"/>
      <w:r>
        <w:t>ПРИМЕРНЫЙ ПОРЯДОК</w:t>
      </w:r>
    </w:p>
    <w:p w:rsidR="00000000" w:rsidRDefault="00691A8E">
      <w:pPr>
        <w:pStyle w:val="ConsPlusTitle"/>
        <w:jc w:val="center"/>
      </w:pPr>
      <w:r>
        <w:t>ОПРЕДЕЛЕНИЯ СОСТАВА УЧЕБНО-МАТЕРИАЛЬНОЙ БАЗЫ В ОБЛАСТИ</w:t>
      </w:r>
    </w:p>
    <w:p w:rsidR="00000000" w:rsidRDefault="00691A8E">
      <w:pPr>
        <w:pStyle w:val="ConsPlusTitle"/>
        <w:jc w:val="center"/>
      </w:pPr>
      <w:r>
        <w:t>ГРАЖДАНСКОЙ ОБОРОНЫ И ЗАЩИТЫ ОТ ЧРЕЗВЫЧАЙНЫХ СИТУАЦИЙ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r>
        <w:t>1. Термины и определения, используемые в настоящем примерном порядке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Учебно-материальная база по гражданской обороне и чрезвычайным ситуациям (далее - УМБ) - комплекс учебных объектов, оснащенных средс</w:t>
      </w:r>
      <w:r>
        <w:t>твами обеспечения учебного процесса, предназначенных для эффективного осуществления подготовки населения в области гражданской обороны и защиты от чрезвычайных ситуаций природного и техногенного характера.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Средства обеспечения учебного процесса в области г</w:t>
      </w:r>
      <w:r>
        <w:t>ражданской обороны и защиты от чрезвычайных ситуаций (далее - средства обеспечения учебного процесса) - приборы, оборудование, инструменты, учебно-наглядные пособия, компьютеры, информационно-телекоммуникационные сети, аппаратно-программные и аудиовизуальн</w:t>
      </w:r>
      <w:r>
        <w:t>ые средства, печатные и электронные образовательные и информационные ресурсы и иные материальные объекты, необходимые для организации подготовки различных групп населения в области гражданской обороны и защиты от чрезвычайных ситуаций природного и техноген</w:t>
      </w:r>
      <w:r>
        <w:t>ного характера.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Учебные объекты - специально оборудованные и оснащенные помещения, сооружения, учебные площадки, натурные участки местности, предназначенные для проведения занятий.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Учебный кабинет - помещение, укомплектованное мебелью и оснащенное средства</w:t>
      </w:r>
      <w:r>
        <w:t>ми обеспечения учебного процесса для проведения занятий.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Учебная площадка - специально оборудованная территория для отработки практических навыков по действиям при угрозе и возникновении чрезвычайных ситуаций и военных конфликтов.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Натурный участок местност</w:t>
      </w:r>
      <w:r>
        <w:t>и - участок местности с расположенными на нем объектами, обеспечивающими отработку личным составом сил гражданской обороны и единой государственной системы предупреждения и ликвидации последствий чрезвычайных ситуаций (далее - РСЧС) навыков действий по вып</w:t>
      </w:r>
      <w:r>
        <w:t>олнению аварийно-спасательных и других неотложных работ в соответствии с их предназначением.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Материальная база для выездных занятий по гражданской обороне и чрезвычайным ситуациям (далее - материальная база для выездных занятий ГОЧС) - переносимый (перевоз</w:t>
      </w:r>
      <w:r>
        <w:t>имый) комплект средств обеспечения учебного процесса для проведения занятий с различными группами населения в области гражданской обороны и защиты от чрезвычайных ситуаций в условиях отсутствия других учебных объектов в местах осуществления подготовки.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</w:t>
      </w:r>
      <w:r>
        <w:t>бное место - часть учебного объекта с необходимым оснащением, предназначенная для получения обучаемыми умений и навыков в решении практических задач.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Объекты гражданской обороны (далее - объекты ГО) - убежища, противорадиационные </w:t>
      </w:r>
      <w:r>
        <w:lastRenderedPageBreak/>
        <w:t>укрытия, специализированны</w:t>
      </w:r>
      <w:r>
        <w:t>е складские помещения для хранения имущества гражданской обороны, санитарно-обмывочные пункты, станции обеззараживания одежды и транспорта, а также иные объекты, предназначенные для обеспечения проведения мероприятий по гражданской обороне.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Объект организа</w:t>
      </w:r>
      <w:r>
        <w:t>ции - действующий элемент промышленного, сельскохозяйственного и другого производства, городского хозяйства, на котором могут проводиться занятия, учения и тренировки по гражданской обороне и защите от чрезвычайных ситуаций.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Учебно-методический центр по гр</w:t>
      </w:r>
      <w:r>
        <w:t>ажданской обороне и чрезвычайным ситуациям субъекта Российской Федерации (далее - УМЦ ГОЧС) - образовательная организация дополнительного профессионального образования, осуществляющая обучение должностных лиц и работников гражданской обороны и РСЧС, методи</w:t>
      </w:r>
      <w:r>
        <w:t>ческое сопровождение деятельности курсов гражданской обороны и подготовки всех групп населения в области гражданской обороны и защиты от чрезвычайных ситуаций.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Курсы гражданской обороны муниципальных образований (далее - курсы ГО) - юридическое лицо или ст</w:t>
      </w:r>
      <w:r>
        <w:t>руктурное подразделение органа местного самоуправления муниципального образования, специально уполномоченное указанным органом, на осуществление курсового обучения должностных лиц и работников гражданской обороны и РСЧС и оказания методической помощи в под</w:t>
      </w:r>
      <w:r>
        <w:t>готовке и проведении учений и тренировок по гражданской обороне и защите от чрезвычайных ситуаций в поселениях и организациях, а также оказание консультационных услуг населению муниципального образования в области гражданской обороны и защите от чрезвычайн</w:t>
      </w:r>
      <w:r>
        <w:t>ых ситуаций.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Учебно-консультационный пункт по гражданской обороне и чрезвычайным ситуациям (далее - УКП ГОЧС) - специально оборудованное помещение для проведения мероприятий по подготовке неработающего населения по вопросам действий при угрозе и возникнове</w:t>
      </w:r>
      <w:r>
        <w:t>нии чрезвычайных ситуаций и военных конфликтов, а также оказания консультационных услуг другим группам населения в области гражданской обороны и защиты от чрезвычайных ситуаций.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Уголок по гражданской обороне и чрезвычайным ситуациям (далее - уголок ГОЧС) -</w:t>
      </w:r>
      <w:r>
        <w:t xml:space="preserve"> информационно-справочный стенд с материалами для пропаганды знаний и информирования населения по вопросам защиты от опасностей, возникающих при военных конфликтах и чрезвычайных ситуаций.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Электронное обучение - организация обра</w:t>
      </w:r>
      <w:r>
        <w:t>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</w:t>
      </w:r>
      <w:r>
        <w:t>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Система дистанционного обучения - система управления информационно-образовательной средой, позволяющая организовать полный цикл элект</w:t>
      </w:r>
      <w:r>
        <w:t>ронного обучения в образовательной организации на основе дистанционных образовательных технологий.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Информационно-образовательная среда - система инструментальных средств и ресурсов, обеспечивающих условия для реализации образовательной деятельности на осно</w:t>
      </w:r>
      <w:r>
        <w:t xml:space="preserve">ве </w:t>
      </w:r>
      <w:r>
        <w:lastRenderedPageBreak/>
        <w:t>информационно-коммуникационных технологий.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Дистанционные образовательные технологии -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</w:t>
      </w:r>
      <w:r>
        <w:t xml:space="preserve"> и педагогических работников.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r>
        <w:t>2. Общие положения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2.1. Примерный порядок определения состава учебно-материальной базы в области гражданской обороны и защиты от чрезвычайных ситуаций (далее - Порядок) является методической основой создания, поддержания в ра</w:t>
      </w:r>
      <w:r>
        <w:t>бочем состоянии, развития и совершенствования УМБ.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2.2. УМБ создается и развивается в целях реализации формы подготовки населения в области ГО и защиты от ЧС, определенных действующим законодательством Российской Федерации, с учетом особенностей субъектов </w:t>
      </w:r>
      <w:r>
        <w:t>Российской Федерации и муниципальных образований, специфики экономической деятельности организаций (учреждений), необходимой пропускной способности и положений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Количественный и качественный состав УМБ оказывает непосредственное влияние </w:t>
      </w:r>
      <w:r>
        <w:t>на эффективность подготовки различных групп населения в области гражданской обороны (далее - ГО) и защиты от чрезвычайных ситуаций (далее - ЧС).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2.3. К УМБ относится учебно-материальная база УМЦ ГОЧС, организаций, осуществляющих образовательную деятельност</w:t>
      </w:r>
      <w:r>
        <w:t>ь по дополнительным профессиональным программам в области ГО и защиты от ЧС, курсов ГО, УКП ГОЧС, а также других организаций, в том числе образовательных.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2.4. К учебным объектам относятся: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учебные кабинеты (классы) по ГОЧС (многопрофильные, специализирова</w:t>
      </w:r>
      <w:r>
        <w:t>нные);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учебные кабинеты по предмету "Основы безопасности жизнедеятельности" в общеобразовательных организациях (далее - кабинет ОБЖ);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учебные кабинеты по дисциплине "Безопасность жизнедеятельности" в образовательных организациях профессионального и высшего</w:t>
      </w:r>
      <w:r>
        <w:t xml:space="preserve"> образования (далее - кабинет БЖД);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специально оборудованное помещение для размещения УКП ГОЧС;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уголки ГОЧС;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материальная база для выездных занятий ГОЧС;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средства реализации учебных программ с применением дистанционных образовательных технологий;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натурные </w:t>
      </w:r>
      <w:r>
        <w:t>участки местности;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учебные площадки, а также определенные соответствующими документами и оборудованные </w:t>
      </w:r>
      <w:r>
        <w:lastRenderedPageBreak/>
        <w:t>для проведения занятий защитные сооружения ГО и другие объекты организаций.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2.5. К средствам обеспечения учебного процесса относятся: вербальные, визуаль</w:t>
      </w:r>
      <w:r>
        <w:t>ные, технические (информационные, контролирующие и обучающие) и информационные средства обучения, а также аудиовизуальные материалы.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2.6. Учебные объекты и средства обеспечения учебного процесса в местах осуществления подготовки населения в области ГО и за</w:t>
      </w:r>
      <w:r>
        <w:t xml:space="preserve">щиты от ЧС представлены в </w:t>
      </w:r>
      <w:hyperlink w:anchor="Par447" w:tooltip="Таблица 1 - Учебные объекты и средства обеспечения учебного процесса в местах осуществления подготовки населения в области гражданской обороны и защиты от чрезвычайных ситуаций" w:history="1">
        <w:r>
          <w:rPr>
            <w:color w:val="0000FF"/>
          </w:rPr>
          <w:t>таблице 1 раздела 11</w:t>
        </w:r>
      </w:hyperlink>
      <w:r>
        <w:t xml:space="preserve"> наст</w:t>
      </w:r>
      <w:r>
        <w:t>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Перечень учебных объектов и средств обеспечения учебного процесса целесообразно закрепить в Положениях об УМЦ ГОЧС, курсах ГО муниципальных образований, УКП ГОЧС, а также в локальных нормативных правовых актах, регламентирующих деятельность</w:t>
      </w:r>
      <w:r>
        <w:t xml:space="preserve"> по подготовке населения в области ГО и защиты от ЧС в образовательных и других организациях.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2.7. УМБ подразделяется на: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классную;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полевую;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для проведения выездных занятий;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для реализации программ по ГОЧС с применением электронного обучения и дистанционных образовательных технологий.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2.8. Под классной УМБ понимаются учебные объекты со средствами обеспечения учебного процесса, предназначенные для проведения теоретических занят</w:t>
      </w:r>
      <w:r>
        <w:t>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Классная УМБ включает многопрофильные и специализированные учебные кабинеты (классы), кабинеты ОБЖ, кабинеты БЖД, специально оборудованные помещения.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2.9. Под многопрофильным учебным кабинетом (классом) понимается учебный кабинет (класс), который может</w:t>
      </w:r>
      <w:r>
        <w:t xml:space="preserve"> быть использован для проведения занятий по нескольким направлениям обучения.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составе многопрофильного учебного кабинета (класса) целесообразно иметь: рабочее место преподавателя, интерактивную доску и экран, рабочие места обучаемых и средства обеспечени</w:t>
      </w:r>
      <w:r>
        <w:t>я учебного процесса, в том числе тренажеры, макеты, имитаторы.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2.10. Специализированный учебный кабинет (класс) предназначается для проведения занятий по одному отдельному направлению обучения.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состав специализированного учебного кабинета (класса) целесо</w:t>
      </w:r>
      <w:r>
        <w:t>образно включить: рабочее место преподавателя, интерактивную доску и экран, учебные места для подготовки обучаемых по отдельным практическим вопросам,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 отсутствии специализированных кабинетов (классов) для подгото</w:t>
      </w:r>
      <w:r>
        <w:t>вки населения могут использоваться многопрофильные кабинеты (классы).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2.11. Под полевой УМБ понимаются специально отведенные и оборудованные в установленном порядке участки территории (учебные площадки, натурные участки местности), предназначенные для сове</w:t>
      </w:r>
      <w:r>
        <w:t>ршенствования практических навыков обучаемых, а также объекты ГО и другие объекты организаций, используемые в интересах подготовки различных групп населения в области ГО и защиты от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Состав полевой УМБ определяется руководителем организации, исходя из п</w:t>
      </w:r>
      <w:r>
        <w:t>рограммы обучения и особенностей подготовки обучаемых.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Основными элементами полевой УМБ являются оборудованные учебные площадки, предназначенные для получения практических навыков.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2.12. Под материальной базой для выездных занятий по ГОЧС понимается мобиль</w:t>
      </w:r>
      <w:r>
        <w:t>ный комплект информационных, технических и визуальных средств обучения, а также аудиовизуальных материалов, предназначенных для подготовки населения в области ГО и защиты от ЧС в условиях отсутствия других учебных объектов в местах осуществления подготовки</w:t>
      </w:r>
      <w:r>
        <w:t>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 возможности, в дополнение к данному комплекту, может приобретаться палатка, набор сборно-разборной мебели, система автономного электропитания. Все это имущество и оборудование может размещаться в автомобильном прицепе или на транспортных средствах. Э</w:t>
      </w:r>
      <w:r>
        <w:t>то позволит расширить возможности применения комплекта, в том числе в районах с нарушенными условиями проживания.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2.13. Под материальной базой для реализации программ по ГОЧС с применением электронного обучения и дистанционных образовательных технологий по</w:t>
      </w:r>
      <w:r>
        <w:t xml:space="preserve">нимаются технические средства, каналы связи, информационно-образовательные ресурсы, информационно-коммуникационные технологии, используемые для проведения интерактивных занятий в области ГО и защиты от ЧС, транслируемых по сети Интернет в режиме реального </w:t>
      </w:r>
      <w:r>
        <w:t>времени посредством web-технологий и специальных приложений.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Применение электронного обучения и дистанционных образовательных технологий позволяет: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эффективно освоить большое количество разноплановой и теоретической информации по ГО и защите от 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учесть </w:t>
      </w:r>
      <w:r>
        <w:t>разную скорость восприятия и степень усвоения материала обучаемыми при прохождении ими обучения (различные возрастные и социальные категории);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каждому обучаемому индивидуально осваивать учебный материал при потоковом лекционном методе изложения.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2.14. В ин</w:t>
      </w:r>
      <w:r>
        <w:t>тересах поддержания УМБ в рабочем состоянии должностным лицам организации, ответственным за административное и техническое руководство, а также материальное обеспечение деятельности, целесообразно осуществлять: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учет УМБ и представление установленной отчетн</w:t>
      </w:r>
      <w:r>
        <w:t>ости;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надлежащую ее эксплуатацию;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укомплектование УМБ материальными и техническими средствами по установленным нормам и в утвержденные планами-графиками сроки;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выполнение работ с соблюдением установленных требований безопасности;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ведение учета материальных</w:t>
      </w:r>
      <w:r>
        <w:t xml:space="preserve"> затрат и своевременное представление отчетности.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2.15. Под развитием и совершенствованием УМБ понимается процесс, направленный на рационализацию и улучшение качественного и количественного состава существующей УМБ с учетом новых форм и методов подготовки </w:t>
      </w:r>
      <w:r>
        <w:t>населения, требований действующих примерных программ обучения и современного уровня развития техники и технологий.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целях развития и совершенствования УМБ целесообразно вести текущее и среднесрочное планирование, в рамках которого ежегодно составляется го</w:t>
      </w:r>
      <w:r>
        <w:t>довой и уточняется перспективный план развития и совершенствования учебно-материальной базы организации, а также направляются заявки на закупку оборудования и средств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2.16. В образовательных организациях планирование развития</w:t>
      </w:r>
      <w:r>
        <w:t xml:space="preserve"> и совершенствования УМБ, в том числе и в интересах обучения в области ГО и защиты от ЧС, осуществляется в порядке, установленном Министерством просвещения Российской Федерации и Министерством науки и высшего образования Российской Федерации.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r>
        <w:t>3. Учебно-материальная база для подготовки населения в области гражданской обороны и защиты от чрезвычайных ситуаций в учебно-методических центрах по гражданской обороне и чрезвычайным ситуациям и организациях, осуществляющих образовательную деятельность п</w:t>
      </w:r>
      <w:r>
        <w:t>о дополнительным профессиональным программам в области гражданской обороны и защиты от чрезвычайных ситуаций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3.1. Для качественной реализации программы обучения должностных лиц и специалистов ГО и РСЧС в УМЦ ГОЧС и организациях, осуществляющих образователь</w:t>
      </w:r>
      <w:r>
        <w:t>ную деятельность по дополнительным профессиональным программам в области ГО и защиты от ЧС целесообразно иметь многопрофильные и специализированные учебные кабинеты, учебные площадки, материальную базу для выездных занятий ГОЧС.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 наличии возможности рек</w:t>
      </w:r>
      <w:r>
        <w:t>омендуется использование объектов ГО для подготовки населения в области ГО и защиты от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3.2. Материальную базу для реализации учебных программ подготовки различных групп населения в области ГО и защиты от ЧС с применением электронного обучения и дистанц</w:t>
      </w:r>
      <w:r>
        <w:t xml:space="preserve">ионных образовательных технологий в УМЦ ГОЧС и организациях, осуществляющих образовательную деятельность по дополнительным профессиональным программам в области ГО и защиты от ЧС, рекомендуется создавать в соответствии с </w:t>
      </w:r>
      <w:hyperlink w:anchor="Par352" w:tooltip="9. Материально-техническая база для подготовки различных групп населения в области гражданской обороны и защиты от чрезвычайных ситуаций с применением электронного обучения и дистанционных образовательных технологий" w:history="1">
        <w:r>
          <w:rPr>
            <w:color w:val="0000FF"/>
          </w:rPr>
          <w:t>пунктом 9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3.3. В УМЦ ГОЧС и</w:t>
      </w:r>
      <w:r>
        <w:t xml:space="preserve"> организациях, осуществляющих образовательную деятельность по дополнительным профессиональным программам в области ГО и защиты от ЧС, целесообразно оборудовать следующие многопрофильные учебные кабинеты: "Гражданская оборона и РСЧС", </w:t>
      </w:r>
      <w:r>
        <w:lastRenderedPageBreak/>
        <w:t>"Оперативно-тактическа</w:t>
      </w:r>
      <w:r>
        <w:t>я и специальная подготовка", "Защита населения".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3.3.1. В учебном кабинете "Гражданская оборона и РСЧС" рекомендуется организовать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задачи и организационная структура органов управления ГО и РСЧС;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причины, поражающи</w:t>
      </w:r>
      <w:r>
        <w:t>е факторы, последствия возникновения ЧС природного и техногенного характера, присущие субъекту Российской Федерации;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силы ГО и РСЧС, их организационная структура и возможности;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основные направления повышения устойчивости функционирования объектов экономики</w:t>
      </w:r>
      <w:r>
        <w:t xml:space="preserve"> и территорий;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морально-психологическое обеспечение при проведении мероприятий по ГО и ликвидации последствий ЧС природного и техногенного характера.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кабинете целесообразно разместить: стенды, мультимедийные средства визуализации и передачи информации, с</w:t>
      </w:r>
      <w:r>
        <w:t>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3.3.2. В учебном кабинете "Оперативно-тактическая и специальная подготовка" рекомендуется организовать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планирование мероприятий ГО и защиты населения от ЧС природного и техног</w:t>
      </w:r>
      <w:r>
        <w:t>енного характера;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требования нормативных правовых документов по созданию и применению сил ГО и РСЧС;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управление, связь и оповещение;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действия руководителей формирований ГО и РСЧС при организации и проведении аварийно-спасательных и других неотложных работ </w:t>
      </w:r>
      <w:r>
        <w:t>(далее - АСДНР);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и ведение радиационной, химической разведки (далее - РХ разведки) и дозиметрического контроля;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всестороннего обеспечения формирований ГО и РСЧС и взаимодействия между ними в ходе проведения АСДНР;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защиты</w:t>
      </w:r>
      <w:r>
        <w:t xml:space="preserve"> личного состава формирований ГО и РСЧС при проведении АСДНР;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первой помощи раненым и пораженным и эвакуация их в безопасные места;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применение приборов РХ разведки, контроля радиоактивного загрязнения и облучения, а также средств индивидуальной</w:t>
      </w:r>
      <w:r>
        <w:t xml:space="preserve"> защиты (далее - СИЗ);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действия личного состава формирований ГО при проведении специальной обработки;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проведение мероприятий по защите сельскохозяйственных животных, растений, фуража, продуктов растениеводства и животноводства;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средства пожаротушения и пор</w:t>
      </w:r>
      <w:r>
        <w:t>ядок их использования;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проведение мероприятий по обеспечению безопасности на водных объектах;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порядок создания в интересах ГО и защиты от ЧС запасов финансовых, материально-технических, продовольственных, медицинских и иных средств, их объемы, условия поддержания и пополнения.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кабинете целесообразно разместить: стенды, мультимедийные средства виз</w:t>
      </w:r>
      <w:r>
        <w:t>уализации и передачи информации, образцы средств индивидуальной защиты, приборы РХ разведки и дозиметрического контроля, средства связи и другие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3.3.3. В учебном кабинете "Защита населения" рекомендуется организовать</w:t>
      </w:r>
      <w:r>
        <w:t xml:space="preserve">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основные принципы, приемы и способы защиты населения от опасностей, возникающих при военных конфликтах и 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защиты населения, материальных и культурных ценностей путем эвакуации (способы эвакуации, ст</w:t>
      </w:r>
      <w:r>
        <w:t>руктура и задачи эвакуационных органов, планирование эвакуации);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защиты населения путем использования средств индивидуальной защиты (назначение и классификация СИЗ органов дыхания, кожи), а также средств оказания первой помощи;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инженерная защит</w:t>
      </w:r>
      <w:r>
        <w:t>а (классификация защитных сооружений ГО, порядок приведения в готовность, порядок укрытия населения, содержание и использование объектов ГО в мирное и военное время).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кабинете целесообразно иметь: стенды, мультимедийные средства визуализации и передачи и</w:t>
      </w:r>
      <w:r>
        <w:t>нформации,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3.3.4. В одном из многопрофильных учебных кабинетов рекомендуется разместить стенды по организации и осуществлению подготовки населения в области ГО и защиты от ЧС по тематике: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нормативное правовое и метод</w:t>
      </w:r>
      <w:r>
        <w:t>ическое обеспечение организации и осуществления подготовки различных групп населения в области ГО и защиты от 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содержание учебного предмета "Основы безопасности жизнедеятельности" и порядок его изучения в общеобразовательных организациях;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формы и методы</w:t>
      </w:r>
      <w:r>
        <w:t xml:space="preserve"> подготовки различных групп населения;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полномочия органов местного самоуправления и организаций по подготовке населения в области ГО и защиты от 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организация и проведение тренировок и учений по ГО и защите от 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проведения соревнований "Шко</w:t>
      </w:r>
      <w:r>
        <w:t>ла безопасности" и полевого лагеря "Юный спасатель", "Юный водник", "Юный пожарный".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3.4. В УМЦ ГОЧС и организациях, осуществляющих образовательную деятельность по дополнительным профессиональным программам в области ГО и защиты от ЧС, рекомендуется оборуд</w:t>
      </w:r>
      <w:r>
        <w:t>овать следующие специализированные учебные кабинеты: "Аварийно-спасательные работы", "Оказание первой помощи", "Подготовка работников единых дежурно-диспетчерских служб (далее ЕДДС)".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3.4.1. В учебном кабинете "Аварийно-спасательные работы" рекомендуется о</w:t>
      </w:r>
      <w:r>
        <w:t>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квалификационные требования, предъявляемые к спасателю;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аварийно-спасательные работы в очагах поражения;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силы и средства, привлекаемые для выполнения мероприятий при угрозе и возникновении 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обеспечен</w:t>
      </w:r>
      <w:r>
        <w:t>ие действий сил;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приемы и способы спасения людей, находящихся под завалами и на верхних этажах поврежденных и горящих зданий;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действия личного состава аварийно-спасательных формирований по выполнению АСДНР;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действия личного состава сил ГО и РСЧС при провед</w:t>
      </w:r>
      <w:r>
        <w:t>ении специальной обработки;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действия личного состава аварийно-спасательных формирований по вскрытию заваленных объектов ГО;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характеристики и порядок применения аварийно-спасательных инструментов и машин.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кабинете целесообразно разместить: стенды, мультим</w:t>
      </w:r>
      <w:r>
        <w:t>едийные средства визуализации и передачи информации,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3.4.2. В учебном кабинете "Оказание первой помощи" рекомендуется организовать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требования нормативных документов по оказанию первой помощи;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правила транспортировки и эвакуации пострадавших;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оказание первой помощи (способы остановки кровотечения, способы наложения повязок на раны, правила оказания помощи при переломах, вывихах и ушиба</w:t>
      </w:r>
      <w:r>
        <w:t>х, оказание помощи при ожогах и поражении электрическим током, проведение искусственного дыхания, методы элементарной сердечно-легочной реанимации).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В кабинете целесообразно разместить: стенды, мультимедийные средства визуализации и передачи информации, тр</w:t>
      </w:r>
      <w:r>
        <w:t>енажеры для отработки практических навыков в оказании первой помощи, а также медицинские сумки, носилки, комплекты индивидуальные медицинские, жгуты и другие средства.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3.4.3. В учебном кабинете "Подготовка работников ЕДДС" рекомендуется оборудовать учебные</w:t>
      </w:r>
      <w:r>
        <w:t xml:space="preserve"> места с пультами диспетчеров для практической работы и организовать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состав и основные задачи, решаемые системой "112";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структура и задачи территориальной подсистемы РСЧС и ее звеньев;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порядок взаимодействия, орган</w:t>
      </w:r>
      <w:r>
        <w:t>изации связи и оповещения между органами управления и силами ГО и РСЧС, привлекаемыми для решения задач защиты населения;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порядок сбора и распространения информации об угрозе или факте возникновения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кабинете целесообразно разместить: стенды, мультиме</w:t>
      </w:r>
      <w:r>
        <w:t>дийные средства визуализации и передачи информации, компьютеры по числу обучаемых и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3.5. В зависимости от региональных особенностей, наличия потенциально опасных объектов, специфики решаемых задач в области ГО и защи</w:t>
      </w:r>
      <w:r>
        <w:t>ты от ЧС, а также необходимости обучения других категорий населения и специалистов РСЧС могут также оборудоваться учебные кабинеты: "Защита населения и территорий от наводнения"; "Защита животных, растений и источников воды"; "Обеспечение пожарной безопасн</w:t>
      </w:r>
      <w:r>
        <w:t>ости"; "Обеспечение безопасности на водных объектах"; "Аварийно-спасательные работы в условиях горной местности"; "Обеспечение безопасности жизнедеятельности", "Подготовка судоводителей" и др.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3.6. Для практической подготовки различных групп населения, в т</w:t>
      </w:r>
      <w:r>
        <w:t xml:space="preserve">ом числе отработки нормативов по защите от поражающих факторов аварий, катастроф и стихийных бедствий, современных средств поражения и др. целесообразно оборудовать следующие учебные площадки: "Оборудование и оснащение вспомогательных пунктов управления в </w:t>
      </w:r>
      <w:r>
        <w:t>зонах чрезвычайных ситуаций муниципального (локального) характера", "Оборудование и оснащение сборного эвакуационного пункта и приемного эвакуационного пункта", "Средства оснащения нештатных аварийно-спасательных формирований" (далее - НАСФ) и (или) нештат</w:t>
      </w:r>
      <w:r>
        <w:t>ных формирований по обеспечению выполнения мероприятий гражданской обороны" (далее - НФГО), "Радиационной и химической защиты".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Оборудование учебных площадок зависит от состава обучаемых групп и особенностей региона.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каждой учебной площадке целесообразн</w:t>
      </w:r>
      <w:r>
        <w:t>о оборудовать два или три учебных места.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3.7. Учебная площадка "Оборудование и оснащение вспомогательных пунктов управления в зонах чрезвычайных ситуаций муниципального (локального) характера".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На учебной площадке рекомендуется оборудовать два учебных мест</w:t>
      </w:r>
      <w:r>
        <w:t>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"Оборудование и оснащение оперативного штаба на месте ЧС" целесообразно иметь: палатку (крытый прицеп); полевую мебель (столы, стулья), автономный источник электропитания; средства связи (телефон, радиостанцию), оповещения (электромегаф</w:t>
      </w:r>
      <w:r>
        <w:t>он), аварийного освещения (свечи, лампы осветительные керосиновые, электрические фонари), разогрева и приема пищи личным составом оперативной группы (стол, стулья, одноразовая посуда, плита газовая), обогрева, а также спальные мешки, каски, ленту барьерную</w:t>
      </w:r>
      <w:r>
        <w:t>, флажки сигнальные и т.п.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На учебном месте "Сбор и обработка различной информации о характере ЧС" целесообразно иметь: стенд с должностными инструкциями, расчетом сил и средств для ликвидации ЧС, схемой организации управления и связи; комплект документов </w:t>
      </w:r>
      <w:r>
        <w:t>для сбора, обобщения и первоначального анализа обстановки; комплект формализованных документов и справочных материалов; средства связи и автоматизации (телефон, радиостанция, ПЭВМ типа "Ноутбук"); средства разведки (приборы ДП-5В, ВПХР), индивидуальной и м</w:t>
      </w:r>
      <w:r>
        <w:t>едицинской защиты (костюм Л-1, респираторы, противогазы фильтрующие (типа ГП-7, ГП-7Б, ГП-7ВМ, ГП-9), фильтрующие коробки (А, В, Г, КД)); КИМГЗ, а также фотоаппарат и канцелярские принадлежности.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3.8. Учебная площадка "Оборудование и оснащение сборного эва</w:t>
      </w:r>
      <w:r>
        <w:t>куационного пункта и приемного эвакуационного пункта".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учебной площадке целесообразно оборудовать два учебных места.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На учебном месте "Оборудование и оснащение сборного эвакуационного пункта (далее - СЭП)" рекомендуется расположить: столы и схему СЭП с </w:t>
      </w:r>
      <w:r>
        <w:t>описью и образцами имущества и документов для каждого элемента (группа оповещения и связи, группа регистрации и учета, группа формирования и отправки колонн, комната матери и ребенка, стол справок, медицинский пункт, группа охраны общественного порядка).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</w:t>
      </w:r>
      <w:r>
        <w:t>а столах целесообразно разместить: перечень документов в рабочих папках должностных лиц администрации СЭП, функциональные обязанности должностных лиц СЭП, памятки начальнику эвакоколонны, образец ордера на занятие помещения СЭП, приказ о назначении руковод</w:t>
      </w:r>
      <w:r>
        <w:t xml:space="preserve">ящего состава СЭП, список администрации СЭП, схему размещения администрации СЭП, схему укрытия эваконаселения на СЭП, табель срочных донесений, образцы донесений, соглашение - обязательство об использовании личного транспорта, образцы журналов, выписку из </w:t>
      </w:r>
      <w:r>
        <w:t>приказа начальника управления администрации города, примерные тексты объявлений, описание указателей, памятку по действиям при эвакуации и т.п.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Кроме того, на учебном месте рекомендуется представить следующие образцы: средства индивидуальной защиты для лич</w:t>
      </w:r>
      <w:r>
        <w:t>ного состава СЭП (противогаз, аптечка или КИМГЗ, ИПП); ДП-24; электромегафон; звукоусилительная установка; радиоприемник (динамик); ручная сирена; столы; стулья; кровати с постельными принадлежностями; средства пожаротушения; стремянки для посадки людей на</w:t>
      </w:r>
      <w:r>
        <w:t xml:space="preserve"> транспорт; комплект нарукавных повязок (бейджики) должностных лиц; флажки для сопровождения пеших эвакоколонн; автономный источник электропитания; средства аварийного освещения (свечи, лампы осветительные керосиновые, электрические фонари); резервные приб</w:t>
      </w:r>
      <w:r>
        <w:t>оры обогрева и т.п.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На учебном месте "Оборудование и оснащение приемного эвакуационного пункта (далее - ПЭП) органа местного самоуправления" рекомендуется расположить: столы и схему ПЭП с описью и образцами имущества и документов для каждого элемента (груп</w:t>
      </w:r>
      <w:r>
        <w:t>па встречи, приема и размещения эваконаселения, группа комплектования отправки и сопровождения эваконаселения, группа по обеспечению общественного порядка, комендантская служба, медицинский пункт, комната матери и ребенка, стол справок).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столах целесооб</w:t>
      </w:r>
      <w:r>
        <w:t>разно разместить образцы документов ПЭП: список администрации ПЭП, схему оповещения личного состава ПЭП, список должностных лиц ГО поселения, список населенных пунктов, в которых намечено размещение эваконаселения, вид и количество транспорта, предназначен</w:t>
      </w:r>
      <w:r>
        <w:t>ного для перевозки людей, журнал учета прибывающего населения, инструкции.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3.9. Учебные площадки "Средства оснащения НАСФ и (или) НФГО".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учебной площадке "Средства оснащения НАСФ и (или) НФГО" целесообразно оборудовать два учебных места.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"Общие средства оснащения НАСФ и (или) НФГО" рекомендуется представить образцы оснащения всех видов НАСФ и (или) НФГО.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На учебной площадке "Специальные средства оснащения НАСФ и (или) НФГО" рекомендуется представить оснащение НАСФ и (или) </w:t>
      </w:r>
      <w:r>
        <w:t>НФГО особо важных для данного региона (объекта).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рекомендуется установить стенд с примерным перечнем специальной техники, оборудования, снаряжения, инструментов и материалов для оснащения (табелизации) НАСФ и (или) НФГО в соответствии с пр</w:t>
      </w:r>
      <w:r>
        <w:t>иказом МЧС России от 23.12.2005 N 999 "Об утверждении порядка создания нештатных аварийно-спасательных формирований" (зарегистрирован в Минюсте России 19.01.2006 N 7383) и утвержденными первым заместителем Министра МЧС России А.П. Чуприяном Методическими р</w:t>
      </w:r>
      <w:r>
        <w:t>екомендациями по созданию и применению нештатных аварийно-спасательных формирований от 31.12.2015 N 2-4-87-62-11 и Методическими рекомендациями по созданию, подготовке и оснащению нештатных формирований по обеспечению выполнения мероприятий гражданской обо</w:t>
      </w:r>
      <w:r>
        <w:t>роны от 23.12.2015 N 2-4-87-58-11.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Рядом со стендом целесообразно представить образцы дополнительного оснащения НАСФ и (или) НФГО, характерного для данного региона (объекта).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Например: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НАСФ разбора завалов: гидравлические кусачки; ручная отрезная машина; д</w:t>
      </w:r>
      <w:r>
        <w:t>омкрат; гидромолот; компрессорная станция с комплектом пневмоинструментов и др.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НАСФ спасательных групп: гидравлические инструменты (разжим, кусачки, комбинированные инструменты); пневматическое оборудование (домкрат, оборудование для заделки течей, заглуш</w:t>
      </w:r>
      <w:r>
        <w:t>ки для труб) и др.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3.10. Учебная площадка "Радиационная и химическая защита".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На учебной площадке рекомендуется оборудовать три учебных места.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"Радиационное и химическое наблюдение, дозиметрический контроль, использование средств индивидуа</w:t>
      </w:r>
      <w:r>
        <w:t>льной защиты органов дыхания и кожи" целесообразно оборудовать: один или два стола для размещения приборов, участок для обучения пользованием СИЗ, стенды с описанием последовательности подготовки приборов РХ разведки, дозиметров к работе и порядком пользов</w:t>
      </w:r>
      <w:r>
        <w:t>ания СИЗ органов дыхания и кожи.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"Локализация и нейтрализация очагов заражения и загрязнения РВ, АХОВ" рекомендуется установить разрушенную емкость и стенды с описанием характеристик основных АХОВ, перечнем работ по локализации загрязнений</w:t>
      </w:r>
      <w:r>
        <w:t xml:space="preserve"> (заражений) и способов нейтрализации АХОВ. Данное место должно обеспечивать отработку вопросов постановки водяных и нейтрализующих завес, нейтрализации проливов АХОВ.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"Специальная обработка техники, инструментов, одежды, обуви и средств и</w:t>
      </w:r>
      <w:r>
        <w:t>ндивидуальной защиты" площадку целесообразно условно разделить на грязную и чистую половины. На грязной половине рекомендуется разместить рабочие места для обработки техники, инструментов и т.п. или их макеты, средства специальной обработки (ДК-4, ИДК-1, и</w:t>
      </w:r>
      <w:r>
        <w:t xml:space="preserve"> др.), щиты для обработки СИЗ, вешалку полевого типа для дезактивации одежды. На чистой половине рекомендуется установить столы для чистки обработанных инструментов, а также вешалки для обработанной одежды и стеллажи для обуви.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3.11. При необходимости обуч</w:t>
      </w:r>
      <w:r>
        <w:t>ения других групп обучаемых по дополнительным программам (обучение пожарно-техническому минимуму, подготовка пожарных лесотехнических центров и т.д.), а также наличии территории и выделении необходимых денежных средств в УМЦ ГОЧС могут создаваться и содерж</w:t>
      </w:r>
      <w:r>
        <w:t>аться дополнительное количество учебных площадок.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3.12. Материальная база для выездных занятий по ГО и защите от ЧС может включать технические средства обучения, наглядно-иллюстрационные и учебные материалы, размещенные в транспортном кейсе(ах) для хранени</w:t>
      </w:r>
      <w:r>
        <w:t>я и перевозки (переноски) на различных видах транспорта.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Материальную базу для выездных занятий по ГО и защите от ЧС рекомендуется создавать с учетом </w:t>
      </w:r>
      <w:hyperlink w:anchor="Par386" w:tooltip="10. Материальная база для выездных занятий по ГО и защите от ЧС" w:history="1">
        <w:r>
          <w:rPr>
            <w:color w:val="0000FF"/>
          </w:rPr>
          <w:t>раздела 10</w:t>
        </w:r>
      </w:hyperlink>
      <w:r>
        <w:t xml:space="preserve"> нас</w:t>
      </w:r>
      <w:r>
        <w:t>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bookmarkStart w:id="1" w:name="Par199"/>
      <w:bookmarkEnd w:id="1"/>
      <w:r>
        <w:t>3.13. Объекты ГО (убежища, противорадиационные укрытия, специализированные складские помещения для хранения имущества ГО, санитарно-обмывочные пункты и т.п., имеющие необходимое оборудование, средства связи и оповещения и т.д.)</w:t>
      </w:r>
      <w:r>
        <w:t xml:space="preserve"> могут использоваться в качестве учебных объектов при условии образцового их содержания. Они могут использоваться для проведения занятий при изучении порядка использования средств коллективной защиты, а также вопросов управления формированиями, организации</w:t>
      </w:r>
      <w:r>
        <w:t xml:space="preserve"> связи и оповещения, хранения имущества ГО, проведения санитарной обработки и других.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После заключения договора на использование объекта ГО в качестве учебного объекта его помещения (кабинеты, камеры, отсеки и т.п.) оформляются в соответствии с темами заня</w:t>
      </w:r>
      <w:r>
        <w:t>тий, проводимых на данном объекте.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 необходимости может составляться график использования объектов ГО.</w:t>
      </w:r>
    </w:p>
    <w:p w:rsidR="00000000" w:rsidRDefault="00691A8E">
      <w:pPr>
        <w:pStyle w:val="ConsPlusNormal"/>
        <w:spacing w:before="240"/>
        <w:ind w:firstLine="540"/>
        <w:jc w:val="both"/>
      </w:pPr>
      <w:bookmarkStart w:id="2" w:name="Par202"/>
      <w:bookmarkEnd w:id="2"/>
      <w:r>
        <w:lastRenderedPageBreak/>
        <w:t xml:space="preserve">3.14. Объекты организаций, при необходимости, также могут использоваться как учебные объекты для практического обучения должностных лиц и </w:t>
      </w:r>
      <w:r>
        <w:t>специалистов ГО и РСЧС. Занятия на объектах позволяют практически отрабатывать наиболее важные вопросы организации ГО и защиты населения от ЧС, повышения устойчивости функционирования объектов в мирное и военное время, организации связи и оповещения.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3.15.</w:t>
      </w:r>
      <w:r>
        <w:t xml:space="preserve"> Дата и время прибытия обучающихся, тема и место проведения занятий (тренировок), фамилии руководителей занятий заблаговременно (в начале каждого месяца) целесообразно согласовывать с руководством объектов ГО и организаций.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Количество учебных мест на объек</w:t>
      </w:r>
      <w:r>
        <w:t>тах ГО и объектах организаций рекомендуется определять с учетом их производственной деятельности, отрабатываемых учебных вопросов, а также численности обучающихся.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3.16. Количество и виды учебных кабинетов, учебных площадок и комплектов материальной базы д</w:t>
      </w:r>
      <w:r>
        <w:t>ля выездных занятий ГОЧС в УМЦ ГОЧС и организациях, осуществляющих образовательную деятельность по дополнительным профессиональным программам в области ГО и защиты от ЧС, могут определяться руководителем, исходя из особенностей субъекта Российской Федераци</w:t>
      </w:r>
      <w:r>
        <w:t>и, реализуемых программ обучения в области ГО и защиты от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3.17. Для оснащения УМЦ ГОЧС и организаций, осуществляющих образовательную деятельность по дополнительным профессиональным программам в области ГО и защиты от ЧС, нормативными правовыми документ</w:t>
      </w:r>
      <w:r>
        <w:t xml:space="preserve">ами и учебной литературой, а также средствами обеспечения учебного процесса целесообразно руководствоваться </w:t>
      </w:r>
      <w:hyperlink w:anchor="Par658" w:tooltip="Таблица 2 - Рекомендуемый перечень нормативных правовых документов, учебной литературы и основных средств обеспечения учебного процесса в учебно-методических центрах по гражданской обороне и чрезвычайным ситуациям,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 (далее - ООО по ГОЧС), на курсах гражданской обороны муниципальных образований, в учебно-консультационных пунктах по гражданск..." w:history="1">
        <w:r>
          <w:rPr>
            <w:color w:val="0000FF"/>
          </w:rPr>
          <w:t>таблицами 2</w:t>
        </w:r>
      </w:hyperlink>
      <w:r>
        <w:t xml:space="preserve"> и </w:t>
      </w:r>
      <w:hyperlink w:anchor="Par2441" w:tooltip="Таблица 4 - Рекомендуемый перечень аудиовизуальных материалов и электронных учебных курсов для использования при подготовке населения в области ГО и защиты от ЧС" w:history="1">
        <w:r>
          <w:rPr>
            <w:color w:val="0000FF"/>
          </w:rPr>
          <w:t>4 раздела 11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3.18. Состав и содержание УМБ филиалов УМЦ ГОЧС может определять руководитель УМЦ ГОЧС.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r>
        <w:t>4. Учебно-материальная база для подготовки населения в области гражданской обороны и защиты от чрезвычайных ситуаций на курсах гражданской обороны муниципальных образований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4.1. В соответствии с тематикой курсового обучения должностных лиц и специалистов ГО и РСЧС на курсах ГО муниципальных образований оборудуются многопрофильные кабинеты, учебные площадки, материальная база для выездных занятий по ГОЧС.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 возможности для о</w:t>
      </w:r>
      <w:r>
        <w:t>бучения могут использоваться объекты ГО или объекты организаций. Они, наряду с их прямым назначением, рассматриваются как учебные объекты.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4.2. При реализации программ курсового обучения должностных лиц и работников ГО и РСЧС в области ГО и защиты от ЧС с </w:t>
      </w:r>
      <w:r>
        <w:t xml:space="preserve">применением электронного обучения и дистанционных образовательных технологий на курсах ГО материальную базу рекомендуется создавать в соответствии с </w:t>
      </w:r>
      <w:hyperlink w:anchor="Par352" w:tooltip="9. Материально-техническая база для подготовки различных групп населения в области гражданской обороны и защиты от чрезвычайных ситуаций с применением электронного обучения и дистанционных образовательных технологий" w:history="1">
        <w:r>
          <w:rPr>
            <w:color w:val="0000FF"/>
          </w:rPr>
          <w:t>пунктом 9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4.3. На курсах ГО оборудуются многопрофильные учебные кабинеты: "Гражданская оборона и РС</w:t>
      </w:r>
      <w:r>
        <w:t>ЧС", "Специальная подготовка", "Обеспечение безопасности жизнедеятельности населения".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4.3.1. В учебном кабинете "Гражданская оборона и РСЧС" рекомендуется организовать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требования нормативных правовых документов по</w:t>
      </w:r>
      <w:r>
        <w:t xml:space="preserve"> организации и проведению мероприятий ГО, по предупреждению и ликвидации ЧС природного и техногенного характера, обеспечению пожарной безопасности и безопасности людей на водных объектах;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структура и основные задачи ГО;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виды опасностей, возникающих при вое</w:t>
      </w:r>
      <w:r>
        <w:t>нных конфликтах или вследствие этих конфликтов, и ЧС, причины их возникновения и основные характеристики;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содержание, структура и режимы функционирования звена территориальной подсистемы РСЧС;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характеристика районов возможных очагов поражения при ЧС природ</w:t>
      </w:r>
      <w:r>
        <w:t>ного и техногенного характера на территории субъекта Российской Федерации (муниципального района) с указанием места расположения потенциально опасных объектов;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ликвидация последствий аварий, катастроф и стихийных бедствий, а также опасностей, возникающих п</w:t>
      </w:r>
      <w:r>
        <w:t>ри ведении военных конфликтов или вследствие этих конфликтов;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общие понятия по эвакуации населения, способы эвакуации;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общие понятия устойчивости функционирования объектов экономики, основные задачи, полномочия комиссий по повышению устойчивости и мероприя</w:t>
      </w:r>
      <w:r>
        <w:t>тия повышения устойчивости;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организация, формы и методы обучения населения в области ГО и защиты от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кабинете целесообразно разместить: стенды, мультимедийные средства визуализации и передачи информации,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4.3.2. </w:t>
      </w:r>
      <w:r>
        <w:t>В учебном кабинете "Специальная подготовка" рекомендуется организовать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приемы и способы спасения людей, находящихся под завалами и на верхних этажах поврежденных и горящих зданий, при наводнениях и затоплениях мест</w:t>
      </w:r>
      <w:r>
        <w:t>ности, в условиях радиоактивного и химического заражения, оказания первой помощи пораженным и эвакуация их в безопасные места и лечебные учреждения;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действия руководителя формирования при организации и проведении других неотложных работ;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применение приборо</w:t>
      </w:r>
      <w:r>
        <w:t>в РХ разведки;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правила применения коллективных и индивидуальных средств защиты;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порядок проведения специальной и санитарной обработки, дозиметрического и химического контроля.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В кабинете целесообразно разместить: стенды, мультимедийные средства визуализаци</w:t>
      </w:r>
      <w:r>
        <w:t>и и передачи информации, макет противорадиационного укрытия и другие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4.3.3. В учебном кабинете "Обеспечение безопасности жизнедеятельности населения" рекомендуется организовать изучение следующих тематических раздело</w:t>
      </w:r>
      <w:r>
        <w:t>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задачи и мероприятия ГО;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ЧС природного и техногенного характера, система их предупреждения и ликвидации;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действия населения по сигналам оповещения при авариях и катастрофах;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угроза терроризма;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обеспечение безопасности человека и оказание первой помощи при несчастных случаях в быту, в походе, в социальной среде и при пожаре;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первичные средства пожаротушения и ликвидация очагов возгорания;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безопасное поведение и помощь пострадавшим на воде;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инжене</w:t>
      </w:r>
      <w:r>
        <w:t>рная защита;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эвакуация населения.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В классе целесообразно разместить: стенды, мультимедийные средства визуализации и передачи информации, манекены для отработки практических навыков в оказании первой помощи пострадавшим, витрины для размещения литературы и </w:t>
      </w:r>
      <w:r>
        <w:t>другие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4.4. В зависимости от особенностей расположения муниципального образования, состава потенциально опасных объектов и специфики решаемых задач в области ГО и защиты от ЧС, а также обучения других категорий насел</w:t>
      </w:r>
      <w:r>
        <w:t>ения на курсах ГО могут дополнительно создаваться и другие учебные кабинеты.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4.5. Для практической подготовки обучающихся, в т.ч. отработки нормативов по защите от поражающих факторов аварий, катастроф и стихийных бедствий, современных средств поражения и </w:t>
      </w:r>
      <w:r>
        <w:t>др. целесообразно оборудовать учебные площадки: "Оборудование и оснащение приемного эвакуационного пункта", "Радиационная и химическая защита", "Противопожарная подготовка".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зависимости от наличия территории и возможностей они могут оборудоваться как сов</w:t>
      </w:r>
      <w:r>
        <w:t>местно, так и раздельно. Для одновременного проведения занятий с несколькими группами обучаемых на учебной площадке может оборудоваться до трех учебных мест.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4.5.1. Учебная площадка "Оборудование и оснащение приемного эвакуационного пункта".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учебной пло</w:t>
      </w:r>
      <w:r>
        <w:t xml:space="preserve">щадке оборудуется одно учебное место, где размещаются столы и схема ПЭП с описью и образцами имущества и документов для каждого элемента (группа встречи, приема и </w:t>
      </w:r>
      <w:r>
        <w:lastRenderedPageBreak/>
        <w:t>размещения эваконаселения, группа комплектования, отправки и сопровождения эваконаселения, гр</w:t>
      </w:r>
      <w:r>
        <w:t>уппа по обеспечению общественного порядка, комендантская служба, медицинский пункт, комната матери и ребенка, стол справок).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На столах выкладываются образцы документов ПЭП: список администрации ПЭП, схема оповещения личного состава ПЭП, список должностных </w:t>
      </w:r>
      <w:r>
        <w:t>лиц ГО поселения, список населенных пунктов, в которых намечено размещение эваконаселения, вид и количество транспорта, предназначенного для перевозки людей, журнал учета прибывающего населения, инструкции.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4.5.2. Учебная площадка "Радиационная и химическа</w:t>
      </w:r>
      <w:r>
        <w:t>я защита".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учебной площадке рекомендуется оборудовать два учебных места.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"Приборы радиационной, химической разведки и дозиметрического контроля" целесообразно иметь: 1 - 2 стола для размещения приборов и стенды с описанием последователь</w:t>
      </w:r>
      <w:r>
        <w:t>ности подготовки приборов РХ разведки и дозиметрического контроля к работе.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"Средства индивидуальной защиты органов дыхания и кожи" целесообразно организовать: участок территории для тренировки по надеванию СИЗ и стенды с описанием последо</w:t>
      </w:r>
      <w:r>
        <w:t>вательности надевания и снятия СИЗ кожи и органов дыхания.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4.5.3. Учебная площадка "Противопожарная подготовка".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оборудуются два учебных места.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"Оснащение территории общего пользования первичными средствами тушения пожаров</w:t>
      </w:r>
      <w:r>
        <w:t xml:space="preserve"> и пожарным инвентарем" выставляются образцы первичных средств пожаротушения (огнетушители, ящик с песком, асбестовое полотно и т.д.), пожарный щит, укомплектованный пожарным ручным инструментом (пожарный лом, багор, лопата и т.д.) и стенды с описанием их </w:t>
      </w:r>
      <w:r>
        <w:t>предназначения и характеристик.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"Обучение приемам тушения очагов пожара с использованием первичных средств пожаротушения" сооружаются отдельные площадки с горючими материалами, перед которыми устанавливаются пирамиды для огнетушителей, емк</w:t>
      </w:r>
      <w:r>
        <w:t>ости с песком, водой, щит с пожарным инвентарем и т.п., а также стенды с описанием порядка их применения.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4.6. При наличии возможности могут дополнительно оборудоваться учебные площадки (инженерной защиты, тактико-специальной подготовки и др.), а также дру</w:t>
      </w:r>
      <w:r>
        <w:t>гие учебные места на вышеуказанных учебных площадках.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4.7. Количество учебных кабинетов и учебных площадок могут уточняться, исходя из особенностей муниципального образования и численности обучаемых.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4.8. Создание материальной базы для выездных занятий ГОЧ</w:t>
      </w:r>
      <w:r>
        <w:t xml:space="preserve">С рекомендуется осуществлять с учетом </w:t>
      </w:r>
      <w:hyperlink w:anchor="Par386" w:tooltip="10. Материальная база для выездных занятий по ГО и защите от ЧС" w:history="1">
        <w:r>
          <w:rPr>
            <w:color w:val="0000FF"/>
          </w:rPr>
          <w:t>раздела 10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4.9. При использовании для проведения занятий объектов ГО и организаций целесообразно руководст</w:t>
      </w:r>
      <w:r>
        <w:t xml:space="preserve">воваться </w:t>
      </w:r>
      <w:hyperlink w:anchor="Par199" w:tooltip="3.13. Объекты ГО (убежища, противорадиационные укрытия, специализированные складские помещения для хранения имущества ГО, санитарно-обмывочные пункты и т.п., имеющие необходимое оборудование, средства связи и оповещения и т.д.) могут использоваться в качестве учебных объектов при условии образцового их содержания. Они могут использоваться для проведения занятий при изучении порядка использования средств коллективной защиты, а также вопросов управления формированиями, организации связи и оповещения, хране..." w:history="1">
        <w:r>
          <w:rPr>
            <w:color w:val="0000FF"/>
          </w:rPr>
          <w:t>п. п. 3.13</w:t>
        </w:r>
      </w:hyperlink>
      <w:r>
        <w:t xml:space="preserve"> и </w:t>
      </w:r>
      <w:hyperlink w:anchor="Par202" w:tooltip="3.14. Объекты организаций, при необходимости, также могут использоваться как учебные объекты для практического обучения должностных лиц и специалистов ГО и РСЧС. Занятия на объектах позволяют практически отрабатывать наиболее важные вопросы организации ГО и защиты населения от ЧС, повышения устойчивости функционирования объектов в мирное и военное время, организации связи и оповещения." w:history="1">
        <w:r>
          <w:rPr>
            <w:color w:val="0000FF"/>
          </w:rPr>
          <w:t>3.14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4.10. Оснащение кур</w:t>
      </w:r>
      <w:r>
        <w:t xml:space="preserve">сов ГО нормативными правовыми документами и учебной литературой, а также средствами обеспечения учебного процесса целесообразно осуществлять с учетом </w:t>
      </w:r>
      <w:hyperlink w:anchor="Par658" w:tooltip="Таблица 2 - Рекомендуемый перечень нормативных правовых документов, учебной литературы и основных средств обеспечения учебного процесса в учебно-методических центрах по гражданской обороне и чрезвычайным ситуациям,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 (далее - ООО по ГОЧС), на курсах гражданской обороны муниципальных образований, в учебно-консультационных пунктах по гражданск..." w:history="1">
        <w:r>
          <w:rPr>
            <w:color w:val="0000FF"/>
          </w:rPr>
          <w:t>таблиц 2</w:t>
        </w:r>
      </w:hyperlink>
      <w:r>
        <w:t xml:space="preserve"> и </w:t>
      </w:r>
      <w:hyperlink w:anchor="Par2441" w:tooltip="Таблица 4 - Рекомендуемый перечень аудиовизуальных материалов и электронных учебных курсов для использования при подготовке населения в области ГО и защиты от ЧС" w:history="1">
        <w:r>
          <w:rPr>
            <w:color w:val="0000FF"/>
          </w:rPr>
          <w:t>4 раздела 11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r>
        <w:t>5. Учебно-материальная база в учебно-консультационных пунктах по гражданской обороне и чрезвычайн</w:t>
      </w:r>
      <w:r>
        <w:t>ым ситуациям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5.1. Для организации и проведения мероприятий по подготовке неработающего населения по вопросам ГО и защиты от ЧС, а также оказания консультативных услуг в данной области другим группам населения в каж</w:t>
      </w:r>
      <w:r>
        <w:t>дом поселении муниципального образования целесообразно иметь УКП ГОЧС. При отсутствии возможности создания УКП ГОЧС допускается в муниципальных образованиях, кроме городских округов и муниципальных районов, организовать курсовое обучение соответствующих ка</w:t>
      </w:r>
      <w:r>
        <w:t>тегорий работников органов управления ГО и РСЧС и оказание населению консультационных услуг в области ГО и защиты от ЧС в других организациях, в том числе с применением дистанционных методов.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5.2. УКП ГОЧС могут создаваться на базе организаций, наиболее ча</w:t>
      </w:r>
      <w:r>
        <w:t>сто посещаемых неработающим населением (в администрациях поселений; сельских клубах и домах культуры; муниципальных библиотеках; центрах помощи малоимущим; отделах социальной защиты; отделениях фонда социального страхования; отделениях Пенсионного фонда; у</w:t>
      </w:r>
      <w:r>
        <w:t>чреждениях и центрах социального обслуживания; социально-реабилитационных центрах; учреждениях социальной помощи; жилищно-эксплуатационных и образовательных организациях, а также в домах отдыха, санаториях и профилакториях и т.п.).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5.3. Учитывая необходимы</w:t>
      </w:r>
      <w:r>
        <w:t>й минимальный объем знаний неработающего населения по вопросам порядка и правил действий в условиях ЧС, в помещении УКП ГОЧС целесообразно разместить: 3 - 4 информационных стенда, телефон; телевизор; проекционную аппаратуру (мультимедиапроектор, диапроекто</w:t>
      </w:r>
      <w:r>
        <w:t>р, кодоскоп и др.); приемник радиовещания; витрины с образцами СИЗ, медицинского имущества и средств обеззараживания; приборы РХ разведки; тренажер для обучения навыкам оказания первой помощи пострадавшим в экстремальных ситуациях; подшивки журналов "Гражд</w:t>
      </w:r>
      <w:r>
        <w:t>анская защита", "Военные знания", "Основы безопасности жизнедеятельности", "112 Единая служба спасения" (за прошлый и текущий год); витрины для размещения памяток и рекомендаций населению по действиям при угрозе и возникновении ЧС; учебно-методические посо</w:t>
      </w:r>
      <w:r>
        <w:t>бия и другие информационные материалы.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5.4. Информативность стендов должна быть современной, доступной для понимания, достаточной для самостоятельного усвоения материала и содержать следующие тематические разделы: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сигналы оповещения и порядок действия по н</w:t>
      </w:r>
      <w:r>
        <w:t>им;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схема (карта) поселения (организации) с маршрутами эвакуации, местами временного размещения населения при ЧС и объектами ГО;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причины возникновения ЧС природного и техногенного характера, возможные на территории муниципального образования, и присущие им</w:t>
      </w:r>
      <w:r>
        <w:t xml:space="preserve"> опасности;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средства индивидуальной и коллективной защиты от 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правила оказания первой помощи при травмах, кровотечениях, ожогах, укусах животных и насекомых и т.д.;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порядок и правила проведения эвакуации.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Для сельских поселений целесообразно дополнитель</w:t>
      </w:r>
      <w:r>
        <w:t>но иметь информацию по организации защиты животных в условиях воздействия опасностей, возникающих при ведении военных конфликтов или вследствие этих конфликтов, а также при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5.5. В УКП ГОЧС не менее одного раза в неделю должен находиться консультант (де</w:t>
      </w:r>
      <w:r>
        <w:t>журный) для консультации граждан в области ГО и защиты от ЧС, о действиях населения по сигналам оповещения, а также при: пожарах, стихийных бедствиях, авариях и катастрофах, ведении спасательных и других неотложных работ, а также в случае радиоактивного за</w:t>
      </w:r>
      <w:r>
        <w:t>грязнения местности при авариях на АЭС и других радиационно опасных объектах (при их наличии).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Режим работы УКП ГОЧС должен быть расположен на видном месте.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5.6. Для оснащения УКП ГОЧС нормативными правовыми документами и учебной литературой, а также средс</w:t>
      </w:r>
      <w:r>
        <w:t xml:space="preserve">твами обеспечения учебного процесса целесообразно руководствоваться </w:t>
      </w:r>
      <w:hyperlink w:anchor="Par658" w:tooltip="Таблица 2 - Рекомендуемый перечень нормативных правовых документов, учебной литературы и основных средств обеспечения учебного процесса в учебно-методических центрах по гражданской обороне и чрезвычайным ситуациям,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 (далее - ООО по ГОЧС), на курсах гражданской обороны муниципальных образований, в учебно-консультационных пунктах по гражданск..." w:history="1">
        <w:r>
          <w:rPr>
            <w:color w:val="0000FF"/>
          </w:rPr>
          <w:t>таблицами 2</w:t>
        </w:r>
      </w:hyperlink>
      <w:r>
        <w:t xml:space="preserve"> и </w:t>
      </w:r>
      <w:hyperlink w:anchor="Par2441" w:tooltip="Таблица 4 - Рекомендуемый перечень аудиовизуальных материалов и электронных учебных курсов для использования при подготовке населения в области ГО и защиты от ЧС" w:history="1">
        <w:r>
          <w:rPr>
            <w:color w:val="0000FF"/>
          </w:rPr>
          <w:t>4 раздела 11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r>
        <w:t>6. Учебно-материальная база для подготовки работающего населения в области гражданской обороны и защиты от чрезвычайных ситуаций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6.1. Для реализации Примерной программы курсово</w:t>
      </w:r>
      <w:r>
        <w:t>го обучения работающего населения в области ГО и защиты от ЧС природного и техногенного характера целесообразно в организациях иметь: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 численностью работников до 200 человек - комплект средств для проведения занятий по ГО и защите от ЧС, один уголок ГОЧС;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 численностью работников свыше 200 человек - многопрофильный класс и одному уголку ГОЧС в каждом административном и производственном здании;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создающих НАСФ и (или) НФГО - многопрофильный класс, учебную площадку или натурный участок местности и уголки ГОЧ</w:t>
      </w:r>
      <w:r>
        <w:t>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6.2. В комплект средств для проведения занятий по ГО и защите от ЧС рекомендуется включить: плакаты, схемы и слайды по темам занятий, слайд-проектор, переносной экран, отдельные образцы СИЗ органов дыхания и кожи, тренажер для оказания первой помощи, а </w:t>
      </w:r>
      <w:r>
        <w:t>также, при возможности, различные видеовоспроизводящие устройства для показа фильмов и видеороликов.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6.3. В организациях с количеством работников свыше 200 человек.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6.3.1. В многопрофильном классе состав материалов стендов и плакатов, а также образцов СИЗ </w:t>
      </w:r>
      <w:r>
        <w:t>и различных приборов должен обеспечить эффективность и полноту отработки программ обучения работающего населения.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6.4. В организациях, создающих НАСФ и (или) НФГО.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6.4.1. В многопрофильном классе целесообразно дополнительно оборудовать стенды, раскрывающие</w:t>
      </w:r>
      <w:r>
        <w:t xml:space="preserve"> вопросы: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действия личного состава аварийно-спасательных формирований при приведении в готовность, выдвижении в район сбора и выполнении АСДНР;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характеристики и порядок применения аварийно-спасательных инструментов, оборудования и снаряжения.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классе, кроме того, целесообразно разместить: макеты и образцы аварийно-спасательных инструментов, оборудования и снаряжения.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6.4.2. Практические занятия целесообразно проводить на учебной площадке или натурном участке местности.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Учебная площадка "Радиац</w:t>
      </w:r>
      <w:r>
        <w:t>ионная, химическая защита и противопожарная подготовка".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учебной площадке целесообразно оборудовать три учебных места.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"Средства индивидуальной защиты органов дыхания и кожи" целесообразно разместить: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стенд с описанием порядка и последо</w:t>
      </w:r>
      <w:r>
        <w:t>вательности изготовления и применения простейших средств защиты органов дыхания, применения подручных средств защиты кожи, а также характеристик и правил использования СИЗ;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стол с принадлежностями для тренировки по изготовлению простейших средств защиты ор</w:t>
      </w:r>
      <w:r>
        <w:t>ганов дыхания.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"Первичные средства пожаротушения и пожарный инвентарь" целесообразно разместить: образцы первичных средств пожаротушения (огнетушители, ящик с песком, асбестовое полотно и т.д.), пожарный щит с размещенным на нем пожарным р</w:t>
      </w:r>
      <w:r>
        <w:t>учным инструментом (пожарный лом, багор, лопата и т.д.) и стенды с описанием их предназначения и характеристик.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 учебном месте "Приемы и способы тушения очагов возгорания" целесообразно разместить отдельные элементы горючих материалов и место хранения ср</w:t>
      </w:r>
      <w:r>
        <w:t>едств пожаротушения и пожарного инвентаря, а также стенды с описанием порядка их применения.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6.5. При необходимости объекты ГО и объекты организации могут использоваться как учебные объекты в соответствии с </w:t>
      </w:r>
      <w:hyperlink w:anchor="Par199" w:tooltip="3.13. Объекты ГО (убежища, противорадиационные укрытия, специализированные складские помещения для хранения имущества ГО, санитарно-обмывочные пункты и т.п., имеющие необходимое оборудование, средства связи и оповещения и т.д.) могут использоваться в качестве учебных объектов при условии образцового их содержания. Они могут использоваться для проведения занятий при изучении порядка использования средств коллективной защиты, а также вопросов управления формированиями, организации связи и оповещения, хране..." w:history="1">
        <w:r>
          <w:rPr>
            <w:color w:val="0000FF"/>
          </w:rPr>
          <w:t>п. п. 3.13</w:t>
        </w:r>
      </w:hyperlink>
      <w:r>
        <w:t xml:space="preserve"> и </w:t>
      </w:r>
      <w:hyperlink w:anchor="Par202" w:tooltip="3.14. Объекты организаций, при необходимости, также могут использоваться как учебные объекты для практического обучения должностных лиц и специалистов ГО и РСЧС. Занятия на объектах позволяют практически отрабатывать наиболее важные вопросы организации ГО и защиты населения от ЧС, повышения устойчивости функционирования объектов в мирное и военное время, организации связи и оповещения." w:history="1">
        <w:r>
          <w:rPr>
            <w:color w:val="0000FF"/>
          </w:rPr>
          <w:t>3.14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6.6. Создание уголков ГОЧС рекомендуется осуществлять в соответствии с </w:t>
      </w:r>
      <w:hyperlink w:anchor="Par342" w:tooltip="8. Оборудование уголков по гражданской обороне и чрезвычайным ситуациям" w:history="1">
        <w:r>
          <w:rPr>
            <w:color w:val="0000FF"/>
          </w:rPr>
          <w:t>разделом 8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6.7. Для оснащения учебных классов организаций нормативными правовыми документами и учебной литературой, а также средствами обеспеч</w:t>
      </w:r>
      <w:r>
        <w:t xml:space="preserve">ения учебного процесса целесообразно </w:t>
      </w:r>
      <w:r>
        <w:lastRenderedPageBreak/>
        <w:t xml:space="preserve">руководствоваться </w:t>
      </w:r>
      <w:hyperlink w:anchor="Par658" w:tooltip="Таблица 2 - Рекомендуемый перечень нормативных правовых документов, учебной литературы и основных средств обеспечения учебного процесса в учебно-методических центрах по гражданской обороне и чрезвычайным ситуациям,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 (далее - ООО по ГОЧС), на курсах гражданской обороны муниципальных образований, в учебно-консультационных пунктах по гражданск..." w:history="1">
        <w:r>
          <w:rPr>
            <w:color w:val="0000FF"/>
          </w:rPr>
          <w:t>таблицами 2</w:t>
        </w:r>
      </w:hyperlink>
      <w:r>
        <w:t xml:space="preserve"> и </w:t>
      </w:r>
      <w:hyperlink w:anchor="Par2441" w:tooltip="Таблица 4 - Рекомендуемый перечень аудиовизуальных материалов и электронных учебных курсов для использования при подготовке населения в области ГО и защиты от ЧС" w:history="1">
        <w:r>
          <w:rPr>
            <w:color w:val="0000FF"/>
          </w:rPr>
          <w:t>4 раздела 11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r>
        <w:t>7. Учебно-материальная база для подготовки обучающихся в области гражданской обороны и защиты от чрезвычайных ситуаций в общеобразовательных организациях, организациях профессионального и в</w:t>
      </w:r>
      <w:r>
        <w:t>ысшего образования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7.1. УМБ для подготовки обучающихся в области ГО и защиты от ЧС в общеобразовательных организациях.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7.1.1. В соответствии с федеральными государственными образовательными стандартами общего образования и примерными основными образователь</w:t>
      </w:r>
      <w:r>
        <w:t>ными программами по предмету "Основы безопасности жизнедеятельности" (далее - ОБЖ) в общеобразовательных организациях необходимо оборудовать кабинет ОБЖ.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7.1.2. Оборудование кабинетов ОБЖ средствами обеспечения учебного процесса осуществляется в соответств</w:t>
      </w:r>
      <w:r>
        <w:t>ии с приказом Минпросвещения России от 03.09.2019 N 465 "Об утверждении перечня средств обучения и воспитания,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</w:t>
      </w:r>
      <w:r>
        <w:t>м условиям обучения, необходимого при оснащении общеобразовательных организаций в целях реализации мероприятий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кри</w:t>
      </w:r>
      <w:r>
        <w:t>териев его формирования и требований к функциональному оснащению, а также норматива стоимости оснащения одного места обучающегося указанными средствами обучения и воспитания" (зарегистрирован в Минюсте России 25.12.2019 N 56982).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7.1.3. В Кабинете ОБЖ реко</w:t>
      </w:r>
      <w:r>
        <w:t>мендуется организовать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задачи и организационная структура ГО в образовательной организации;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ЧС природного и техногенного характера, присущие данной территории;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безопасность в жилище и на транспорте;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мероприятия, пр</w:t>
      </w:r>
      <w:r>
        <w:t>оводимые при пожаре и наводнении;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автономное существование в природе;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противодействие терроризму;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оказание первой помощи;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безопасность жизнедеятельности в образовательной организации;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ВДЮОД "Школа безопасности".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В кабинете целесообразно разместить: стенды, плакаты, аудиовизуальную технику, проекционную аппаратуру (мультимедийный проектор, диапроектор и др.), образцы средств </w:t>
      </w:r>
      <w:r>
        <w:lastRenderedPageBreak/>
        <w:t>защиты органов дыхания и кожи, приборы РХ разведки, средства первой помощи, противопожарные</w:t>
      </w:r>
      <w:r>
        <w:t xml:space="preserve"> средства, многофункциональные тренажеры для обучения навыкам оказания первой помощи пострадавшим в экстремальных ситуациях (тренажеры для отработки практических навыков в оказании первой помощи, а также медицинские сумки, носилки, комплекты индивидуальные</w:t>
      </w:r>
      <w:r>
        <w:t xml:space="preserve"> медицинские, жгуты и другие средства и т.п.), периодическую литературу и плакаты по ГО и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7.1.4. Для проведения соревнований "Школа безопасности" на огороженной территории общеобразовательной организации могут оборудоваться элементы полосы препятствий.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 невозможности строительства элементов полосы препятствий могут оборудоваться отдельные учебные места для отработки наиболее важных учебных вопросов: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учебное место по оказанию пострадавшим первой помощи и их транспортировки по различным формам рельефа,</w:t>
      </w:r>
      <w:r>
        <w:t xml:space="preserve"> через различные преграды (в том числе и водные);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учебное место для работы с первичными средствами пожаротушения.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7.1.5. С целью доведения необходимой информации в области ГО и защиты от ЧС рекомендуется оборудовать уголки ГОЧС с учетом </w:t>
      </w:r>
      <w:hyperlink w:anchor="Par342" w:tooltip="8. Оборудование уголков по гражданской обороне и чрезвычайным ситуациям" w:history="1">
        <w:r>
          <w:rPr>
            <w:color w:val="0000FF"/>
          </w:rPr>
          <w:t>раздела 8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7.1.6. Для оснащения кабинета ОБЖ средствами обеспечения учебного процесса дополнительно можно руководствоваться </w:t>
      </w:r>
      <w:hyperlink w:anchor="Par1668" w:tooltip="Таблица 3 - Рекомендуемый перечень нормативных правовых документов, учебной литературы и основных средств обеспечения учебного процесса для обучения по вопросам гражданской обороны и защиты от чрезвычайных ситуаций в образовательных организациях" w:history="1">
        <w:r>
          <w:rPr>
            <w:color w:val="0000FF"/>
          </w:rPr>
          <w:t>таблицами 3</w:t>
        </w:r>
      </w:hyperlink>
      <w:r>
        <w:t xml:space="preserve"> и</w:t>
      </w:r>
      <w:r>
        <w:t xml:space="preserve"> </w:t>
      </w:r>
      <w:hyperlink w:anchor="Par2441" w:tooltip="Таблица 4 - Рекомендуемый перечень аудиовизуальных материалов и электронных учебных курсов для использования при подготовке населения в области ГО и защиты от ЧС" w:history="1">
        <w:r>
          <w:rPr>
            <w:color w:val="0000FF"/>
          </w:rPr>
          <w:t>4 раздела 11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7.2. Состав УМБ для подготовки </w:t>
      </w:r>
      <w:r>
        <w:t>обучающихся в области ГО и защиты от ЧС в организациях профессионального и высшего образования.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7.2.1. В Кабинете БЖД рекомендуется организовать изучение следующих тематических разделов: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классификация ЧС, правила поведения в условиях ЧС природного и техног</w:t>
      </w:r>
      <w:r>
        <w:t>енного характера;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единая государственная система предупреждения и ликвидации чрезвычайных ситуаций;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гражданская оборона - составная часть обороноспособности страны;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опасности, возникающие при ЧС и военных конфликтах, а также мероприятия по защите населения</w:t>
      </w:r>
      <w:r>
        <w:t>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объекты ГО;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аварийно-спасательных работ;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организация ГО в образовательной организации;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автономное существование в природе;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правила безопасного поведения при угрозе террористического акта;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правовые основы организации защиты населения Российско</w:t>
      </w:r>
      <w:r>
        <w:t>й Федерации от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кабинете целесообразно разместить: стенды, плакаты, мультимедийные средства визуализации и передачи информации, образцы средств защиты органов дыхания и кожи, приборы РХ разведки, средства первой помощи, противопожарные средства, макет</w:t>
      </w:r>
      <w:r>
        <w:t>ы и муляжи и другие средства обеспечения учебного процесса.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7.2.2. В соответствии с федеральным государственным образовательным стандартом высшего образования по направлению подготовки (специальности) и требованиями примерной программы дисциплины "Безопасн</w:t>
      </w:r>
      <w:r>
        <w:t>ость жизнедеятельности", рекомендованной Министерством образования и науки Российской Федерации, в образовательных организациях высшего образования могут оборудоваться: лаборатории для реализации практикума по безопасности жизнедеятельности; специализирова</w:t>
      </w:r>
      <w:r>
        <w:t>нные учебные кабинеты для проведения компьютерных практикумов и самостоятельных работ по дисциплине "Безопасность жизнедеятельности", оснащенные современной компьютерной и офисной техникой, необходимым программным обеспечением, электронными учебными пособи</w:t>
      </w:r>
      <w:r>
        <w:t>ями и законодательно-правовой поисковой системой; специализированные аудитории для проведения семинарских занятий, практикумов и тренингов по безопасности, презентаций студенческих работ по безопасности, оснащенные аудиовизуальной техникой.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7.2.3. С целью </w:t>
      </w:r>
      <w:r>
        <w:t xml:space="preserve">доведения необходимой информации в области ГО и защиты от ЧС в организациях профессионального и высшего образования рекомендуется оборудовать уголки ГОЧС с учетом </w:t>
      </w:r>
      <w:hyperlink w:anchor="Par342" w:tooltip="8. Оборудование уголков по гражданской обороне и чрезвычайным ситуациям" w:history="1">
        <w:r>
          <w:rPr>
            <w:color w:val="0000FF"/>
          </w:rPr>
          <w:t>раздела 8</w:t>
        </w:r>
      </w:hyperlink>
      <w:r>
        <w:t xml:space="preserve"> настоящего Порядка.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7.2.4. Оснащение кабинета БЖД средствами обеспечения учебного процесса рекомендуется осуществлять с учетом </w:t>
      </w:r>
      <w:hyperlink w:anchor="Par1668" w:tooltip="Таблица 3 - Рекомендуемый перечень нормативных правовых документов, учебной литературы и основных средств обеспечения учебного процесса для обучения по вопросам гражданской обороны и защиты от чрезвычайных ситуаций в образовательных организациях" w:history="1">
        <w:r>
          <w:rPr>
            <w:color w:val="0000FF"/>
          </w:rPr>
          <w:t>таблиц 3</w:t>
        </w:r>
      </w:hyperlink>
      <w:r>
        <w:t xml:space="preserve"> и </w:t>
      </w:r>
      <w:hyperlink w:anchor="Par2441" w:tooltip="Таблица 4 - Рекомендуемый перечень аудиовизуальных материалов и электронных учебных курсов для использования при подготовке населения в области ГО и защиты от ЧС" w:history="1">
        <w:r>
          <w:rPr>
            <w:color w:val="0000FF"/>
          </w:rPr>
          <w:t>4</w:t>
        </w:r>
      </w:hyperlink>
      <w:r>
        <w:t xml:space="preserve"> приложения настоящего Порядка.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bookmarkStart w:id="3" w:name="Par342"/>
      <w:bookmarkEnd w:id="3"/>
      <w:r>
        <w:t>8. Оборудование уголков по гражданской обороне и чрезвычайным ситуациям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8.1. Для повышения уровня знаний различных групп населения в области ГО и защиты от ЧС и доведения до них новой уточненной информации, касающейся действий при угрозе и возникновении различных опасностей в учреждениях, на предприятиях и в организациях (дале</w:t>
      </w:r>
      <w:r>
        <w:t>е - организации), оборудуются уголки по ГОЧС.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8.2. Общее количество уголков в организации определяется исходя из количества работников с учетом переменного состава.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организациях с численностью работников свыше 200 человек оборудуются по одному уголку в к</w:t>
      </w:r>
      <w:r>
        <w:t>аждом административно-производственном здании (помещении).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 организациях с численностью до 200 человек оборудуется один уголок ГОЧС, который размещается в наиболее посещаемом работниками помещении и в хорошо доступном для обзора месте.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8.3. В материалах с</w:t>
      </w:r>
      <w:r>
        <w:t>тенда целесообразно отразить: опасности, возникающие при ЧС в данном населенном пункте или в непосредственной близости от него; способы и порядок оповещения об аварии или ЧС; порядок действия населения по сигналу "Внимание всем!"; маршруты движения к объек</w:t>
      </w:r>
      <w:r>
        <w:t xml:space="preserve">там ГО; порядок подготовки и проведения эвакуации при ЧС (адрес сборного эвакопункта на </w:t>
      </w:r>
      <w:r>
        <w:lastRenderedPageBreak/>
        <w:t>схеме, маршрут движения (транспорта или пешей колонны), пункты посадки и высадки населения, пункт размещения рассредоточиваемых и эвакуируемых, порядок движения к нему)</w:t>
      </w:r>
      <w:r>
        <w:t>; порядок оказания первой помощи при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Информация должна быть общедоступной, наглядной и привлекательной.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8.4. В составе уголка ГОЧС целесообразно разместить информационно-просветительский материал в виде памяток, листовок, брошюр, буклетов и т.п., распо</w:t>
      </w:r>
      <w:r>
        <w:t>ложенных перед стендом на столе, полке или в клапанах, оборудованных на стенде.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8.5. Периодичность обновления информации на стенде определяется должностным лицом, ответственным за ГО и ЧС.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bookmarkStart w:id="4" w:name="Par352"/>
      <w:bookmarkEnd w:id="4"/>
      <w:r>
        <w:t>9. Материально-техническая база для подготовки различн</w:t>
      </w:r>
      <w:r>
        <w:t>ых групп населения в области гражданской обороны и защиты от чрезвычайных ситуаций с применением электронного обучения и дистанционных образовательных технологий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9.1. Для реализации форм подготовки соответствующих групп населения в области ГО и защиты от Ч</w:t>
      </w:r>
      <w:r>
        <w:t>С с применением электронного обучения и дистанционных образовательных технологий в УМЦ ГОЧС и организациях, осуществляющих образовательную деятельность по дополнительным профессиональным программам в области ГО и защиты от ЧС, и на курсах ГО должны быть со</w:t>
      </w:r>
      <w:r>
        <w:t>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и телекоммуникационных технологий, а также соответств</w:t>
      </w:r>
      <w:r>
        <w:t>ующих технических средств, обеспечивающих освоение обучающимися программ в полном объеме независимо от места нахождения обучающихся.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9.2. При реализации программ с применением электронного обучения и дистанционных образовательных технологий в организации м</w:t>
      </w:r>
      <w:r>
        <w:t>огут быть применены следующие модели: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использование исключительно дистанционных образовательных технологий при обучении в области ГО и защиты от ЧС (повышение квалификации, профессиональная переподготовка, курсовое обучение);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частичное использование дистан</w:t>
      </w:r>
      <w:r>
        <w:t>ционных образовательных технологий, при обучении в области ГО и защиты от ЧС (повышение квалификации, профессиональная переподготовка, курсовое обучение).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Применение исключительно дистанционных образовательных технологий подразумевает такой режим обучения,</w:t>
      </w:r>
      <w:r>
        <w:t xml:space="preserve"> при котором обучающийся осваивает программу удаленно с использованием электронной информационно-образовательной среды, функциональность которой обеспечивается организацией. Все коммуникации с педагогическим работником осуществляются посредством системы ди</w:t>
      </w:r>
      <w:r>
        <w:t>станционного обучения организации.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Модель, при которой происходит частичное использование дистанционных образовательных технологий, реализует программу, при которой очные занятия чередуется с дистанционными.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Применение (использование) этих моделей организа</w:t>
      </w:r>
      <w:r>
        <w:t xml:space="preserve">цией обуславливается в каждом </w:t>
      </w:r>
      <w:r>
        <w:lastRenderedPageBreak/>
        <w:t>конкретном случае условиями, имеющимися у самих организаций, а именно наличием: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разработанной нормативной базы (локальные акты организации, регламентирующие порядок и особенности реализации образовательных программ с использов</w:t>
      </w:r>
      <w:r>
        <w:t>анием электронного обучения и дистанционных образовательных технологий);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необходимой материально-технической базы;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соответствующего уровня кадрового персонала организации;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организации обучения и методического сопровождения работников, использующих электрон</w:t>
      </w:r>
      <w:r>
        <w:t>ное обучение и дистанционные образовательные технологии.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9.3. Для реализации форм подготовки соответствующих групп населения в области ГО и защиты от ЧС с применением электронного обучения и дистанционных образовательных технологий необходимо иметь: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доступ</w:t>
      </w:r>
      <w:r>
        <w:t xml:space="preserve"> работников организации, осуществляющей образовательную деятельность, или курсов ГО и обучающихся к информационно-телекоммуникационной сети Интернет (далее - сеть Интернет):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учебно-методический контент, обеспечивающий формирование информационно-образовател</w:t>
      </w:r>
      <w:r>
        <w:t>ьной среды;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технические средства, обеспечивающие функционирование программного обеспечения;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каналы связи, обеспечивающие достаточную скорость передачи данных для организации бесперебойного доступа обучающихся к информационно-образовательным ресурсам;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периферийное оборудование;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программное обеспечение.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9.4. Рабочее место обучающегося должно быть оборудовано персональным компьютером и компьютерной периферией (веб-камерой, микрофоном, аудиоколонками и (или) наушниками).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Рабочее место преподавателя рекомен</w:t>
      </w:r>
      <w:r>
        <w:t>дуется оснащать: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интерактивной доской с проектором;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сканером (или многофункциональным устройством);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принтером;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иным оборудованием организации.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9.5. Требования к рабочему месту преподавательского состава в образовательных и других организациях могут определ</w:t>
      </w:r>
      <w:r>
        <w:t>яться внутренними локальными нормативными актами организации.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9.6. В состав программно-аппаратных комплексов должно быть включено (установлено) программное обеспечение, необходимое для осуществления обучения: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системное (операционная система), прикладное (о</w:t>
      </w:r>
      <w:r>
        <w:t>фисные приложения, средства обеспечения информационной безопасности, архиваторы, графический, видео- и аудиоредакторы);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учебного назначения (интерактивные среды, виртуальные лаборатории и инструментальные средства по различным направлениям подготовки специ</w:t>
      </w:r>
      <w:r>
        <w:t>алистов).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9.7. Организации, реализующие образовательные программы с применением электронного обучения и дистанционных образовательных технологий, могут использовать доступ к системе дистанционного обучения, представляемый сторонней организацией, на основан</w:t>
      </w:r>
      <w:r>
        <w:t>ии договора.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9.8. Технические требования организации доступа к сети Интернет для реализации форм подготовки соответствующих групп населения в области ГО и защиты от ЧС с применением электронного обучения и дистанционных образовательных технологий: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использо</w:t>
      </w:r>
      <w:r>
        <w:t>вание каналов связи и программно-технических средств с возможностью установления не менее 20 одновременных сессий по 1 Мбит/с для обучаемых и обучающих работников;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услуга подключения к сети Интернет должна предоставляться в режиме 24 часа в сутки 7 дней в </w:t>
      </w:r>
      <w:r>
        <w:t>неделю при обеспечении совокупной доступности услуг не менее 99,5% в месяц.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bookmarkStart w:id="5" w:name="Par386"/>
      <w:bookmarkEnd w:id="5"/>
      <w:r>
        <w:t>10. Материальная база для выездных занятий по ГО и защите от ЧС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10.1. Для организации подготовки различных групп населения в области ГО и защиты от ЧС выездным методом</w:t>
      </w:r>
      <w:r>
        <w:t xml:space="preserve"> в УМЦ ГОЧС, и организациях, осуществляющих образовательную деятельность по дополнительным профессиональным программам в области ГО и защиты от ЧС и на курсах ГО, целесообразно иметь мобильный комплект средств обучения по ГО и ЧС (далее - МКСО).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 МКСО</w:t>
      </w:r>
      <w:r>
        <w:t xml:space="preserve"> представляет собой совокупность средств обеспечения учебного процесса с возможностью автономной работы в условиях отсутствия электросети и применяется при отсутствии учебных объектов и учебно-материальной базы в местах осуществления подготовки.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МКСО включ</w:t>
      </w:r>
      <w:r>
        <w:t>ает в себя: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технические средства обучения;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наглядно-иллюстрационные материалы;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учебные материалы.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10.2.1. Технические средства обучения.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10.2.1.1. Портативный проектор для проецирования на экран информации в ходе занятий: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самостоятельное (встроенными средствами) воспроизведение аудио-, видео- и графической информации различных форматов, в том числе файлов формата Microsoft Office (doc, ppt, xls), PDF </w:t>
      </w:r>
      <w:r>
        <w:lastRenderedPageBreak/>
        <w:t>и TXT;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наличие слота для подключения карты памяти.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10.2.1.2. Экран проекци</w:t>
      </w:r>
      <w:r>
        <w:t>онный для отображения визуальной информации с проектора: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компактная конструкция (настольный или напольный);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пружинный или амортизаторный механизм развертывания;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корпус, обеспечивающий надежную защиту экрана в собранном состоянии;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специальная ручка для удоб</w:t>
      </w:r>
      <w:r>
        <w:t>ной транспортировки.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10.2.1.3. Портативный компьютер: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автономная работа не менее 6 часов от одной зарядки (при отсутствии электросети);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диагональ не менее 14 дюймов;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сумка и манипулятор (мышь) в комплекте.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10.2.1.4. Беспроводная портативная акустическая си</w:t>
      </w:r>
      <w:r>
        <w:t>стема для воспроизведения звуковой информации в ходе занятий: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автономная работа не менее 6 часов;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беспроводное (технология Bluetooth или радиоканал) подключение к портативному компьютеру.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10.2.1.5. Комплект мобильных устройств (планшетов) для отображения м</w:t>
      </w:r>
      <w:r>
        <w:t>ультимедийного контента в ходе занятий: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диагональ не менее 10 дюймов;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автономная работа не менее 4 часов от одной зарядки;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комплект - 10 штук из расчета один планшет на одного обучаемого для использования на учебном месте.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10.2.1.6. Беспроводной маршрутиза</w:t>
      </w:r>
      <w:r>
        <w:t>тор для организации беспроводной сети и доступа в Интернет: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автономная работа (при отсутствии электросети) от одной зарядки не менее 4 часов;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возможность организации доступа в Интернет, в том числе посредством сетей сотовой связи.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10.2.1.7. Система опроса </w:t>
      </w:r>
      <w:r>
        <w:t>и тестирования обучаемых на основе беспроводных технологий на выбор: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а) в виде законченного программно-аппаратного решения: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комплект: специальное программное обеспечение, ресивер, пульты для опрашиваемых;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питание элементов системы: ресивер от USB-порта; пу</w:t>
      </w:r>
      <w:r>
        <w:t>льты от батарей;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б) в виде программного решения: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специальное программное обеспечение для организации тестирования обучаемых посредством мобильных устройств (планшетов) на основе беспроводных технологий.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10.2.1.8. Внешний накопитель данных для хранения муль</w:t>
      </w:r>
      <w:r>
        <w:t>тимедийного контента: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объем памяти не менее 1 Тб;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питание от порта USB.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10.2.2. Наглядно-иллюстрационные материалы.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10.2.2.1. Мобильные стенды для размещения плакатов по тематике занятий (не менее 4 штук):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напольные по технологии Roll Up;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прочная фиксация в собранном состоянии;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корпус, обеспечивающий защиту полотна (фотопанели) в собранном состоянии;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сумка для переноски в комплекте.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10.2.2.2. Мультимедийный контент.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Мультимедийный контент формируется на усмотрение руководителя занятий в соо</w:t>
      </w:r>
      <w:r>
        <w:t>тветствии с рекомендуемым перечнем аудиовизуальных материалов и электронных учебных курсов (</w:t>
      </w:r>
      <w:hyperlink w:anchor="Par2441" w:tooltip="Таблица 4 - Рекомендуемый перечень аудиовизуальных материалов и электронных учебных курсов для использования при подготовке населения в области ГО и защиты от ЧС" w:history="1">
        <w:r>
          <w:rPr>
            <w:color w:val="0000FF"/>
          </w:rPr>
          <w:t>таблица 4 раздела 11</w:t>
        </w:r>
      </w:hyperlink>
      <w:r>
        <w:t xml:space="preserve"> настоящего Порядка).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Мультимедийный контент размещается на внешнем накопителе данных, входящем в состав технических средств МКСО.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10.2.3. Учебные материалы комплектуются на усмотрение преподавателя с учетом р</w:t>
      </w:r>
      <w:r>
        <w:t>екомендуемого перечня (</w:t>
      </w:r>
      <w:hyperlink w:anchor="Par1668" w:tooltip="Таблица 3 - Рекомендуемый перечень нормативных правовых документов, учебной литературы и основных средств обеспечения учебного процесса для обучения по вопросам гражданской обороны и защиты от чрезвычайных ситуаций в образовательных организациях" w:history="1">
        <w:r>
          <w:rPr>
            <w:color w:val="0000FF"/>
          </w:rPr>
          <w:t>таблица 3 раздела 11</w:t>
        </w:r>
      </w:hyperlink>
      <w:r>
        <w:t xml:space="preserve"> настоящего Порядка).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10.3. МКСО является универсальным, независимым и автономным, т.е. может работать по предназначению, как самостоятельно, в том числе в автономном режиме при отсутствии элект</w:t>
      </w:r>
      <w:r>
        <w:t>росети, так и в составе различных учебных комплексов;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МКСО размещается в защищенных, пылевлагонепроницаемых транспортных кейсах (контейнерах), которые предназначены для хранения и перевозки (переноски) оборудования на различных видах транспорта и заполнены</w:t>
      </w:r>
      <w:r>
        <w:t xml:space="preserve"> демпфирующими материалами (например, поропласт) для сохранности оборудования при транспортировке.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lastRenderedPageBreak/>
        <w:t>Способ размещения в контейнерах и варианты ложемента определяются в организациях самостоятельно.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10.4. Порядок работы преподавателя с мобильным комплектом ср</w:t>
      </w:r>
      <w:r>
        <w:t>едств обучения.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Преподаватель организует беспроводную сеть, к которой подключаются технические средства МКСО (портативный компьютер и мобильные устройства (планшеты)).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После подключения к беспроводной сети обучаемые получают доступ к мультимедийному контен</w:t>
      </w:r>
      <w:r>
        <w:t>ту, размещенному на внешнем накопителе, подключенном к компьютеру преподавателя. При наличии доступа к сети Интернет могут использоваться внешние информационные ресурсы.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По периметру учебного объекта размещаются плакаты по тематике занятий.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При необходимос</w:t>
      </w:r>
      <w:r>
        <w:t>ти обучаемые обеспечиваются имеющимися в составе МКСО учебными материалами.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10.5. Количественный и качественный состав МКСО может варьироваться на усмотрение организаций, в зависимости от применяемых методик образовательного процесса и имеющихся современны</w:t>
      </w:r>
      <w:r>
        <w:t>х технологических и технических решений.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ind w:firstLine="540"/>
        <w:jc w:val="both"/>
        <w:outlineLvl w:val="1"/>
      </w:pPr>
      <w:r>
        <w:t>11. Справочная информация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jc w:val="both"/>
        <w:outlineLvl w:val="2"/>
      </w:pPr>
      <w:bookmarkStart w:id="6" w:name="Par447"/>
      <w:bookmarkEnd w:id="6"/>
      <w:r>
        <w:t>Таблица 1 - Учебные объекты и средства обеспечения учебного процесса в местах осуществления подготовки населения в области гражданской обороны и защиты от чрезвычайных ситуаци</w:t>
      </w:r>
      <w:r>
        <w:t>й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jc w:val="both"/>
        <w:sectPr w:rsidR="00000000">
          <w:headerReference w:type="default" r:id="rId11"/>
          <w:footerReference w:type="default" r:id="rId12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87"/>
        <w:gridCol w:w="688"/>
        <w:gridCol w:w="695"/>
        <w:gridCol w:w="554"/>
        <w:gridCol w:w="547"/>
        <w:gridCol w:w="814"/>
        <w:gridCol w:w="547"/>
        <w:gridCol w:w="828"/>
        <w:gridCol w:w="684"/>
        <w:gridCol w:w="691"/>
        <w:gridCol w:w="540"/>
        <w:gridCol w:w="540"/>
        <w:gridCol w:w="684"/>
        <w:gridCol w:w="544"/>
        <w:gridCol w:w="551"/>
        <w:gridCol w:w="547"/>
        <w:gridCol w:w="590"/>
        <w:gridCol w:w="770"/>
        <w:gridCol w:w="547"/>
      </w:tblGrid>
      <w:tr w:rsidR="00000000"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lastRenderedPageBreak/>
              <w:t>Места осуществления подготовки</w:t>
            </w:r>
          </w:p>
        </w:tc>
        <w:tc>
          <w:tcPr>
            <w:tcW w:w="71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Учебные объекты</w:t>
            </w:r>
          </w:p>
        </w:tc>
        <w:tc>
          <w:tcPr>
            <w:tcW w:w="4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Средства обеспечения учебного процесса</w:t>
            </w:r>
          </w:p>
        </w:tc>
      </w:tr>
      <w:tr w:rsidR="00000000"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учебные кабинеты (классы) по ГОЧС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кабинет ОБЖ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кабинет БЖД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специально оборудованное помещение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уголок ГОЧС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материальная база для выездных занятий ГОЧС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дистанционные образовательные технологии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натурный участок местности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учебные площадки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объекты ГО и организаций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вербальные средства обучения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визуальные средства обучения</w:t>
            </w:r>
          </w:p>
        </w:tc>
        <w:tc>
          <w:tcPr>
            <w:tcW w:w="1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технические средства обучения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информационные средства обучения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аудиовизуальные материалы</w:t>
            </w:r>
          </w:p>
        </w:tc>
      </w:tr>
      <w:tr w:rsidR="00000000">
        <w:trPr>
          <w:trHeight w:val="276"/>
        </w:trPr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13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информационные</w:t>
            </w:r>
          </w:p>
        </w:tc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контролирующие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обучающие</w:t>
            </w: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</w:tr>
      <w:tr w:rsidR="00000000"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многопрофильные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специализированные</w:t>
            </w:r>
          </w:p>
        </w:tc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  <w:tc>
          <w:tcPr>
            <w:tcW w:w="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</w:p>
        </w:tc>
      </w:tr>
      <w:tr w:rsidR="00000000">
        <w:tc>
          <w:tcPr>
            <w:tcW w:w="14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Субъект РФ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УМЦ ГОЧС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hyperlink w:anchor="Par655" w:tooltip="* - целесообразно использовать в процессе обучения при наличии или при возможности заключения договора на аренду;" w:history="1">
              <w:r>
                <w:rPr>
                  <w:color w:val="0000FF"/>
                </w:rPr>
                <w:t>*</w:t>
              </w:r>
            </w:hyperlink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14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Муниципальные образования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13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Городской округ (муниципальный район)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Курсы ГО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1 - 2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hyperlink w:anchor="Par655" w:tooltip="* - целесообразно использовать в процессе обучения при наличии или при возможности заключения договора на аренду;" w:history="1">
              <w:r>
                <w:rPr>
                  <w:color w:val="0000FF"/>
                </w:rPr>
                <w:t>*</w:t>
              </w:r>
            </w:hyperlink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136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Поселение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УКП ГОЧС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1424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Организации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Организация с </w:t>
            </w:r>
            <w:r>
              <w:lastRenderedPageBreak/>
              <w:t>численностью работников свыше 200 человек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hyperlink w:anchor="Par656" w:tooltip="** - от 200 до 500 работников организации - один класс, на каждые последующие 500 работников организации оборудуется по одному классу." w:history="1">
              <w:r>
                <w:rPr>
                  <w:color w:val="0000FF"/>
                </w:rPr>
                <w:t>**</w:t>
              </w:r>
            </w:hyperlink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bookmarkStart w:id="7" w:name="_GoBack"/>
            <w:bookmarkEnd w:id="7"/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hyperlink w:anchor="Par655" w:tooltip="* - целесообразно использовать в процессе обучения при наличии или при возможности заключения договора на аренду;" w:history="1">
              <w:r>
                <w:rPr>
                  <w:color w:val="0000FF"/>
                </w:rPr>
                <w:t>*</w:t>
              </w:r>
            </w:hyperlink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Организация с численностью работников до 200 человек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Организация, создающая НАСФ и (или) НФГО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hyperlink w:anchor="Par655" w:tooltip="* - целесообразно использовать в процессе обучения при наличии или при возможности заключения договора на аренду;" w:history="1">
              <w:r>
                <w:rPr>
                  <w:color w:val="0000FF"/>
                </w:rPr>
                <w:t>*</w:t>
              </w:r>
            </w:hyperlink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Места обучения населения</w:t>
            </w:r>
          </w:p>
        </w:tc>
        <w:tc>
          <w:tcPr>
            <w:tcW w:w="71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Учебные объекты</w:t>
            </w:r>
          </w:p>
        </w:tc>
        <w:tc>
          <w:tcPr>
            <w:tcW w:w="4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Средства обеспечения учебного процесса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Общеобразовательная организация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Образовательная организация профессионального и высшего образования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Организация, осуществляющая образовательную деятельность по дополнительным профессиональным программам в области ГО и защиты от ЧС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2 - 3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hyperlink w:anchor="Par655" w:tooltip="* - целесообразно использовать в процессе обучения при наличии или при возможности заключения договора на аренду;" w:history="1">
              <w:r>
                <w:rPr>
                  <w:color w:val="0000FF"/>
                </w:rPr>
                <w:t>*</w:t>
              </w:r>
            </w:hyperlink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</w:tbl>
    <w:p w:rsidR="00000000" w:rsidRDefault="00691A8E">
      <w:pPr>
        <w:pStyle w:val="ConsPlusNormal"/>
        <w:jc w:val="both"/>
        <w:sectPr w:rsidR="00000000">
          <w:headerReference w:type="default" r:id="rId13"/>
          <w:footerReference w:type="default" r:id="rId14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ind w:firstLine="540"/>
        <w:jc w:val="both"/>
      </w:pPr>
      <w:r>
        <w:t>Условные обозначения: + - целесообразно иметь в составе УМБ;</w:t>
      </w:r>
    </w:p>
    <w:p w:rsidR="00000000" w:rsidRDefault="00691A8E">
      <w:pPr>
        <w:pStyle w:val="ConsPlusNormal"/>
        <w:spacing w:before="240"/>
        <w:ind w:firstLine="540"/>
        <w:jc w:val="both"/>
      </w:pPr>
      <w:bookmarkStart w:id="8" w:name="Par655"/>
      <w:bookmarkEnd w:id="8"/>
      <w:r>
        <w:t>* - целесообразно использовать в процессе обучения при наличии или при возможности заключения договора на аренду;</w:t>
      </w:r>
    </w:p>
    <w:p w:rsidR="00000000" w:rsidRDefault="00691A8E">
      <w:pPr>
        <w:pStyle w:val="ConsPlusNormal"/>
        <w:spacing w:before="240"/>
        <w:ind w:firstLine="540"/>
        <w:jc w:val="both"/>
      </w:pPr>
      <w:bookmarkStart w:id="9" w:name="Par656"/>
      <w:bookmarkEnd w:id="9"/>
      <w:r>
        <w:t>** - от 200 до 500 работников организации - один класс, на каждые последующие 500 работников организации оборудуется по одному кла</w:t>
      </w:r>
      <w:r>
        <w:t>ссу.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jc w:val="both"/>
        <w:outlineLvl w:val="2"/>
      </w:pPr>
      <w:bookmarkStart w:id="10" w:name="Par658"/>
      <w:bookmarkEnd w:id="10"/>
      <w:r>
        <w:t>Таблица 2 - Рекомендуемый перечень нормативных правовых документов, учебной литературы и основных средств обеспечения учебного процесса в учебно-методических центрах по гражданской обороне и чрезвычайным ситуациям, организациях, осуществл</w:t>
      </w:r>
      <w:r>
        <w:t>яющих образовательную деятельность по дополнительным профессиональным программам в области гражданской обороны и защиты от чрезвычайных ситуаций (далее - ООО по ГОЧС), на курсах гражданской обороны муниципальных образований, в учебно-консультационных пункт</w:t>
      </w:r>
      <w:r>
        <w:t>ах по гражданской обороне и чрезвычайным ситуациям и в других организациях</w:t>
      </w:r>
    </w:p>
    <w:p w:rsidR="00000000" w:rsidRDefault="00691A8E">
      <w:pPr>
        <w:pStyle w:val="ConsPlusNormal"/>
        <w:jc w:val="both"/>
      </w:pPr>
    </w:p>
    <w:tbl>
      <w:tblPr>
        <w:tblW w:w="0" w:type="auto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1020"/>
        <w:gridCol w:w="1020"/>
        <w:gridCol w:w="737"/>
        <w:gridCol w:w="907"/>
        <w:gridCol w:w="1587"/>
      </w:tblGrid>
      <w:tr w:rsidR="00000000">
        <w:tc>
          <w:tcPr>
            <w:tcW w:w="4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Средства обеспечения учебного процесса</w:t>
            </w:r>
          </w:p>
        </w:tc>
        <w:tc>
          <w:tcPr>
            <w:tcW w:w="5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Места обучения населения</w:t>
            </w:r>
          </w:p>
        </w:tc>
      </w:tr>
      <w:tr w:rsidR="00000000">
        <w:tc>
          <w:tcPr>
            <w:tcW w:w="4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УМЦ ГОЧС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ООО по ГОЧС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Курсы ГО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УКП ГОЧС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Предприятия, учреждения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Вербальные средства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Нормативные правовые документы: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Конституция Российской Федерации с комментариями для понимания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"Об обороне"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гражданской обороне"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радиационной безопасности населения"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Федеральный закон "О пожарной безопасности"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безопасности дорожного движения"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защите населения и территорий от чрезвычайных ситуаций природного и техногенного характера"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"Об аварийно-спасательных службах и статусе спасателей"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Постановление Правительства Российско</w:t>
            </w:r>
            <w:r>
              <w:t>й Федерации от 4 сентября 2003 г. N 547 "О подготовке населения в области защиты от чрезвычайных ситуаций природного и техногенного характера"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Постановление Правительства Российской Федерации от 2 ноября 2000 г. N 841 "Об утверждении положения о</w:t>
            </w:r>
            <w:r>
              <w:t xml:space="preserve"> подготовке населения в области ГО"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Научно-практические комментарии к Федеральному закону "О ГО"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Научно-практические комментарии к Федеральному закону "О защите населения и территорий от чрезвычайных ситуаций</w:t>
            </w:r>
            <w:r>
              <w:t xml:space="preserve"> природного и техногенного характера"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Научно-практические комментарии к Федеральному закону "Об аварийно-</w:t>
            </w:r>
            <w:r>
              <w:lastRenderedPageBreak/>
              <w:t>спасательных службах и статусе спасателя"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Учебная литература: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Организация и ведение ГО и защиты населения и территорий от ЧС: Учебное пособие/под ред. Г.Н. Кирилова. - М: ИРБ, 2013.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Перевозщиков В.Я. и др. Настольная книга руководителя (работника) структурного подразделения по ГОЧС. - М: ИРБ, 2015.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и защита от чрезвычайных ситуаций для работающего населения: пособие для самостоятельного изучения. - 3-е изд., перераб. и доп. - М.: ООО "ТЕРМИКА.РУ", 2018.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Аверьянов В.Т. и др. Прогнозирование устойчивости функционирования объ</w:t>
            </w:r>
            <w:r>
              <w:t>ектов отраслей экономики в ЧС: Учебное пособие/Под общ. ред. В.С. Артамонова. - СПб.: Изд-во СПбУ ГПС МЧС России, 2011.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Владимиров В.А., Измалков В.И., Измалков А.В. Радиационная и химическая безопасность населения. - М.: Деловой экспресс, 2005.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Камышанский М.И. и др. Оповещение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- М: ИРБ, 2011.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Камышанский М.И. и др. Организация работы</w:t>
            </w:r>
            <w:r>
              <w:t xml:space="preserve"> комиссий по предупреждению и ликвидации чрезвычайных ситуаций и обеспечению пожарной безопасности. - М.: ИРБ, 2013.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Афлятунов Т.И. и др. Действия пожарных, спасателей и участников дорожного движения при ликвидации последствий дорожно-транспортных</w:t>
            </w:r>
            <w:r>
              <w:t xml:space="preserve"> происшествий. - М.: ИРБ, 2012.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Защита от чрезвычайных ситуаций - М.: Военные знания, 2013.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Курсовое обучение работающего населения в области гражданской обороны и защиты от чрезвычайных ситуаций. - М.: ИРБ, 2018.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Создание и подготовка нештатных формирований по обеспечению выполнения мероприятий по ГО. - М.: ИРБ, 2018.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Подготовка и проведение учений и тренировок с нештатными АСФ, работниками организаций и предприятий. - М.: ИРБ, 2013.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Основы организации и обеспечения радиационной безопасности населения. - М.: НРБ, 2011.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Эвакуация населения. Планирование, организация и проведение. - М.: ИРБ, 2012.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Визуальные средства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Плакаты: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Единая система предупреждения и ликвидации чрезвычайных ситуаций (РСЧС)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Российской Федерации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Организация и мероприятия гражданской обороны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Виды ЧС, причины их возникновения, основные характеристики, поражающие факторы. Характерные особенности экологической и техногенной обстановки в регионе и на территории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Опасности, возникающие при ведении военных действий или вследствие этих действий, способы защиты от них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населения при авариях и катастрофах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Аварии на газонефтепроводах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Аварии на радиационно опасных объектах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Аварии на химически опасных объектах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населения при стихийных бедствиях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Аварийно-спасательные и другие неотложные работы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Тушение пожаров. Приемы и способы спасения людей при пожарах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Первая помощь при чрезвычайных ситуациях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Приемы оказания первой помощи пострадавшим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Лечебно-эвакуационное обеспечение населения в чрезвычайных ситуациях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Охрана труда на объекте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Радиация вокруг нас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Радиационная и химическая защита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Защитные сооружения гражданской обороны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защиты органов дыхания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радиационного и химического контроля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дезактивации и дегазации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</w:t>
            </w:r>
            <w:r>
              <w:t xml:space="preserve"> индивидуальной защиты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Умей действовать при пожаре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Меры пожарной безопасности в сельском населенном пункте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Пожарная безопасность на объекте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Добровольная пожарная дружина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Уголок гражданской защиты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Терроризм - угроза обществу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Безопасность людей на водных объектах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Основы безопасности жизнедеятельности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Единый телефон пожарных и спасателей 01, 101, 112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Организация подготовки и обучения по ГО и ЧС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Макеты и манекены: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 простейшего укрытия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 быстровозводимого убежища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 защитного сооружения ГО (убежища, ПРУ)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Макеты (электрифицированные) объекта экономики для моделирования действий по защите персонала от ЧС, опасностей, возникающих вследствие ЧС, а также для оценки устойчивости функционирования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Манекены в полный рост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Манекены головы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Слайды: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Единая система предупреждения и ликвидации чрезвычайных ситуаций (РСЧС)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Виды чрезвычайных ситуаций, причины их возникновения, основные характеристики, поражающие факторы. Характерные особенности экологической и техногенной обстан</w:t>
            </w:r>
            <w:r>
              <w:t>овки в регионе и на территории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Опасности, возникающие при ведении военных действий или вследствие этих действий, способы защиты от них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Аварийно-спасательные и другие неотложные работы. Специальная обработка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Тушение пожаров. Приемы и способы спасения людей при пожарах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Лечебно-эвакуационное обеспечение населения в чрезвычайных ситуациях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Техника, механизмы и приборы, состоящие на оснащении формирований ГО. Назначение, технические данные и порядок применения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Электронные средства подготовки и проверки теоретических знаний: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ку</w:t>
            </w:r>
            <w:r>
              <w:t>рс "Подготовка и проверка знаний работников организаций в области гражданской обороны и защиты от чрезвычайных ситуаций"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Электронный курс "Подготовка и проверка знаний должностных лиц и специалистов предприятий (организаций), на которых </w:t>
            </w:r>
            <w:r>
              <w:lastRenderedPageBreak/>
              <w:t>возложен</w:t>
            </w:r>
            <w:r>
              <w:t>ы обязанности по вопросам гражданской обороны и защиты от чрезвычайных ситуаций"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Электронный курс "Базовая подготовка и проверка знаний личного состава НАСФ"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курс "Специальная подготовка и пров</w:t>
            </w:r>
            <w:r>
              <w:t>ерка знаний личного состава НАСФ"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курс "Базовая подготовка и проверка знаний личного состава нештатных формирований по обеспечению выполнения мероприятий по гражданской обороне"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Технические средства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Приборы: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Рентгенометр ДП-5В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Прибор химической разведки ВПХР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Дозиметры-радиометры: ДРБП-03, ДКГ-03Д "Грач", ДБГБ-01И "Белла", ДКГ-02У "Арбитр", ДКС-96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Комплекты измерителей дозы: ДП-22В, ИД-1, ИД-02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Индивидуальный измеритель дозы ИД-11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Индивидуальные дозиметры: ДКГ-05Б, ДКГ РМ-1621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Комплект мини-экспресс-лаборатория "Пчелка", "Пчелка-У"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Универсальный прибор газового контроля УПГК-ЛИМБ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Войсковой автоматический газосигнализатор ГСА-3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Газоанализатор "Колион-1В", "Хоббит-Т"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Универсальный прибор газового контроля типа УПГК-ЛИМБ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Сигнализатор переносной СГГ-20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носимых знаков ограждения КЗО-1М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отбора проб КПО-1М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Приборы поиска пострадавших: "Пеленг", "Система 1Р"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аварийно-спасательного инструмента: "Спрут", "Медведь", "Holmatro"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индивидуальной защиты: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защиты органов дыхания: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Ватно-марлевые повязки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Противопылевые тканевые маски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Респираторы типа ШБ-1 "Лепесток-200", У-2К, </w:t>
            </w:r>
            <w:r>
              <w:lastRenderedPageBreak/>
              <w:t>РПА-1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Газодымозащитный респиратор ГДЗР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Самоспасатель СПИ-20, СПИ-50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Противогазы типа ГП-7, ГП-7Б, ГП-7ВМ, ГП-9, ПДФ-2Д, ПДФ-2Ш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Камера защитная детская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защиты кожи: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Костюм изолирующий химический КИХ-4М и др.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Защитная фильтрующая одежда ЗФО-58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Костюм защитный Л-1, ОЗК-Ф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Медицинское имущество: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Аптечка противоожоговая "Фарм+газ"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Аптечка первой помощи офисная "СТС"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"Аптечка первой помощи"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Пакет перевязочный индивидуальный ИПП-1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Пакет перевязочный медицинский ППМ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Пакет противохимический: ИПП-10, ИПП-11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Комплект индивидуальный медицинской </w:t>
            </w:r>
            <w:r>
              <w:lastRenderedPageBreak/>
              <w:t>гражданской защиты (КИМГЗ)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Комплект медицинских средств индивидуальной защиты (МСИЗ)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Индивидуальный дегазационный комплект (ИДК-1 и др.)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Индивидуальный дегазационный пакет (ИДП и др.)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 -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Вакуумный иммобилизирующий матрас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Сумка санитарная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Носилки тканевые для МЧС России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Пожарное имущество: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Образцы огнетушителей всех типов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Первичные средства пожаротушения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Пояс пожарный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Шкаф пожарный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Инженерное имущество (спасательное оборудование):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Электроножницы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Разжим (расширитель) в комплекте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ручной гидравлический КРУГ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спасательный групповой КСГ-1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Кусачки (модель К-16 и др.)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связи и оповещения: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Электромегафон с сиреной оповещения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Тренажеры: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Робот-тренажер (взрослый) для отработки практических навыков в оказании первой помощи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Робот-тренажер (ребенок) для отработки практических навыков в оказании первой помощи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Манекен-тренажер "Оживленная Анна" или аналог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Тренажеры по обучению современным способам оказания помощи лицам, пострадавшим в результате дорожно-транспортного происшествия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Интерактивный тренажерный комплекс "Брандспойт" или аналог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Информационные средства обучения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Аудио-, видео-, проекционная аппаратура: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Телевизор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Персональный компьютер (планшетный ПК) ноутбук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ПЭВМ в комплекте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Проектор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Слайд-проектор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Мультимедийный плеер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Ультрапортативный проектор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Ноутбук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Беспроводная акустическая система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Мультимедийная (интерактивная) доска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Экран настенный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Экран проекционный с электроприводом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Видеоаппаратура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МФУ (Принтер+сканер+копир)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</w:tbl>
    <w:p w:rsidR="00000000" w:rsidRDefault="00691A8E">
      <w:pPr>
        <w:pStyle w:val="ConsPlusNormal"/>
        <w:jc w:val="both"/>
        <w:sectPr w:rsidR="00000000">
          <w:headerReference w:type="default" r:id="rId15"/>
          <w:footerReference w:type="default" r:id="rId16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ind w:firstLine="540"/>
        <w:jc w:val="both"/>
      </w:pPr>
      <w:r>
        <w:t>Примечание: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 xml:space="preserve">1 В состав УМБ организаций при необходимости вносятся соответствующие дополнения, исходя из профиля их </w:t>
      </w:r>
      <w:r>
        <w:t>деятельности с целью обеспечения проведения занятий в соответствии с особенностями тематики для НАСФ и спасательных служб.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 ООО по ГОЧС - организация, осуществляющая обучение по дополнительным профессиональным программам в области гражданской обороны и за</w:t>
      </w:r>
      <w:r>
        <w:t>щиты от чрезвычайных ситуаций.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jc w:val="both"/>
        <w:outlineLvl w:val="2"/>
      </w:pPr>
      <w:bookmarkStart w:id="11" w:name="Par1668"/>
      <w:bookmarkEnd w:id="11"/>
      <w:r>
        <w:t>Таблица 3 - Рекомендуемый перечень нормативных правовых документов, учебной литературы и основных средств обеспечения учебного процесса для обучения по вопросам гражданской обороны и защиты от чрезвычайных ситу</w:t>
      </w:r>
      <w:r>
        <w:t>аций в образовательных организациях</w:t>
      </w:r>
    </w:p>
    <w:p w:rsidR="00000000" w:rsidRDefault="00691A8E">
      <w:pPr>
        <w:pStyle w:val="ConsPlusNormal"/>
        <w:jc w:val="both"/>
      </w:pPr>
    </w:p>
    <w:tbl>
      <w:tblPr>
        <w:tblW w:w="0" w:type="auto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0"/>
        <w:gridCol w:w="2495"/>
        <w:gridCol w:w="2221"/>
        <w:gridCol w:w="2038"/>
        <w:gridCol w:w="1822"/>
      </w:tblGrid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Средства обеспечения учебного процесса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Общеобразовательные организации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Профессиональные образовательные организации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Образовательные организации высшего образования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Организации ДПО, реализующие ДПП в области ГО и ЗЧС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Ве</w:t>
            </w:r>
            <w:r>
              <w:t>рбальные средства обучения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Нормативные правовые документы: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Конституция Российской Федерации с комментариями для понимания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"Об обороне"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воинской обязанности и военной службе"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Закон Российской Федерации "О статусе военнослужащих"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Федеральный закон "О гражданской обороне"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радиационной безопасности населения"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пожарной безопасности"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безопасности дорожного движения"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противодействии терроризму"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 защите населения и территорий от чрезвычайных ситуаций природного и техногенного характера"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Федеральный закон "Об аварийно-спасательных службах и статусе спасателей"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Постановление Правительства Российской Федерации от 4 сентября 2003 г. N 547 "О подготовке населения в области защиты от чрезвычайных ситуаций природного и техногенного характе</w:t>
            </w:r>
            <w:r>
              <w:t>ра"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Постановление Правительства Российской Федерации от 2 ноября 2000 г. N 841 "Об утверждении положения о подготовке населения в области гражданской обороны"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Учебная литература: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Учебник. Основы безопасности жизнедеятельности.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Учебник. Безопасность жизнедеятельности.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Организация и ведение ГО и защиты населения и территорий от ЧС: Учебное пособие/под ред. Г.Н. Кирилова. - М.: ИРБ, 2013.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Перевозщиков В.Я. и др. Настольная книга руководителя (работника) структурного подразделения по ГОЧС. - М.: ИРБ, 2015.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и защита от чрезвычайных ситуаций для работающего населения: пособие для самостоятельного изучения. - 3-е изд.,</w:t>
            </w:r>
            <w:r>
              <w:t xml:space="preserve"> перераб. и доп. - М.: ООО "ТЕРМИКА.РУ", 2018.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Аверьянов В.Т. и др. Прогнозирование устойчивости функционирования объектов отраслей экономики в чрезвычайных ситуациях: Учебное пособие/Под общ.ред. В.С. Артамонова. - СПб.: Изд-во СПбУ ГПС МЧС России,</w:t>
            </w:r>
            <w:r>
              <w:t xml:space="preserve"> 2011.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Владимиров В.А., Измалков В.И., Измалков А.В. Радиационная и химическая безопасность населения. - М.: Деловой экспресс, 2005.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Камышанский М.И. и др. О</w:t>
            </w:r>
            <w:r>
              <w:t>повещение и информирование в системе мер гражданской обороны, защиты от чрезвычайных ситуаций и пожарной безопасности. Действия должностных лиц и населения. - М: ИРБ, 2011.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Камышанский М.И. и др. Организация работы комиссий по предупреждению и ликви</w:t>
            </w:r>
            <w:r>
              <w:t>дации чрезвычайных ситуаций и обеспечению пожарной безопасности. - М.: ИРБ, 2013.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Афлятунов Т.И. и др. Действия пожарных, спасателей и участников дорожного движения при ликвидации последствий дорожно-транспортных происшествий. - М.: ИРБ, 2012.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Защита от чрезвычайных ситуаций - М.: Военные знания, 2013.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Курсовое обучение работающего населения в области гражданской обороны и защиты от чрезвычайных ситуаций. - М.: ИРБ, 2018.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Создание и подготовка нештатных формирований по обеспечению вы</w:t>
            </w:r>
            <w:r>
              <w:t>полнения мероприятий по ГО. - М: ИРБ, 2018.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Подготовка и проведение учений и тренировок с нештатными АСФ, работниками организаций и предприятий. - М: ИРБ, 2013.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Основы организации и обеспечения радиационной безопасности населения. - М.: </w:t>
            </w:r>
            <w:r>
              <w:t>ИРБ, 2011.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Эвакуация населения. Планирование, организация и проведение. - М: ИРБ, 2012.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Брошюра. Действия населения по предупреждению террористических акций. Издательский центр "Военные знания"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Брошюра. Средства защиты органов дыхания и кожи. ОАО "Природоведение и школа"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Брошюра. Азы выживания в природных условиях. </w:t>
            </w:r>
            <w:r>
              <w:lastRenderedPageBreak/>
              <w:t>Издательский центр "Военные знания"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Справочное пособие. Алгоритмы безопасности. Издательский центр "Военные знания"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Визуальные средства обучения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Плакаты: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Единая система предупреждения и ликвидации чрезвычайных ситуаций (РСЧС)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Российской Федерации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Организация и мероприятия гражданской обороны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Виды ЧС, причины и</w:t>
            </w:r>
            <w:r>
              <w:t>х возникновения, основные характеристики, поражающие факторы. Характерные особенности экологической и техногенной обстановки в регионе и на территории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Опасности, возникающие при ведении военных действий или вследствие этих действий, способы защиты о</w:t>
            </w:r>
            <w:r>
              <w:t>т них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населения при авариях и катастрофах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населения при стихийных бедствиях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и защита от чрезвычайных ситуаций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Правила оказания первой помощи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Правила поведения в ЧС природного и техногенного </w:t>
            </w:r>
            <w:r>
              <w:lastRenderedPageBreak/>
              <w:t>характера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lastRenderedPageBreak/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Радиация вокруг нас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Радиационная и химическая защита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Аварии на радиационно опасных объектах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Аварии на химически опасных объектах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Меры пожарной </w:t>
            </w:r>
            <w:r>
              <w:t>безопасности в сельском населенном пункте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Умей действовать при пожаре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Единый телефон пожарных и спасателей 01, 101, 112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радиационного и химического контроля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дезактивации и дегазации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индивидуальной защиты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защиты органов дыхания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Первая помощь в чрезвычайных ситуациях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Безопасность людей на водных объектах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Основы безопасности жизнедеятельности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Терроризм - угроза обществу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Уголок безопасности школьника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Единый телефон пожарных и спасателей 01, 101, 112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Организация подготовки и обучения по ГО и ЧС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Макеты и манекены: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 простейшего укрытия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 быстро возводимого убежища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Макет защитного сооружения ГО (убежища, ПРУ)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Манекены в полный рост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Манекены головы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Слайды: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Единая система предупреждения и ликвидации чрезвычайных ситуаций (РСЧС)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Виды чрезвычайных ситуаций, причины их возникновения, основные характеристики, поражающие факторы. Характерные особенности экологической и техногенной обстановки в регионе и на территории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Опасности, возникающие при ведении военных действий или вследствие этих действий, способы защиты от них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Аварийно-спасательные и другие неотложные работы. Специальная обработка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Тушение пожаров. Приемы и способы спасения людей при пожарах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Лечебно-эвакуационное обеспечение населения в чрезвычайных ситуациях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Техника, механизмы и приборы, состоящие на оснащении формирований ГО. Назначение, технические данные и порядок применения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и защита от чрезвычайных ситуаци</w:t>
            </w:r>
            <w:r>
              <w:t>й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Основы медицинских знаний и правила оказания первой помощи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Подростковая наркомания. Сопротивление распространению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Ядовитые растения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Электронные средства подготовки и проверки теоретических знаний: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курс "Подготовка и проверка знаний работников организаций в области гражданской обороны и защиты от чрезвычайных ситуаций"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курс "Подготовка и проверка знаний должностных лиц и специалистов предприятий (организаций), на которы</w:t>
            </w:r>
            <w:r>
              <w:t>х возложены обязанности по вопросам ГО и защиты от ЧС"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курс "Базовая подготовка и проверка знаний личного состава НАСФ"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Электронный курс "Специальная подготовка и </w:t>
            </w:r>
            <w:r>
              <w:lastRenderedPageBreak/>
              <w:t>проверка знаний личного состава НАСФ"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Электр</w:t>
            </w:r>
            <w:r>
              <w:t>онный курс "Базовая подготовка и проверка знаний личного состава нештатных формирований по обеспечению выполнения мероприятий по гражданской обороне"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Технические средства обучения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Приборы: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Рентгенометр ДП-5В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Прибор химической разведки ВПХР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Дозиметры-радиометры: ДРБП-03, ДКГ-03Д "Грач", ИМД-2С, ДКГ-07С, ДКГ-02У "Арбитр"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измерителей дозы: ДП-22В, ИД-1, ДК-02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Индивидуальный измеритель дозы ИД-11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Индивидуальные дозиметры: ДКГ-05Б, ДКГ РМ-1621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Универсальный прибор газового контроля УПГК-ЛИМБ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Войсковой автоматический газосигнализатор ГСА-3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Мини-экспресс лаборатория "Пчелка", "Пчелка-У"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носимых знаков ограждения КЗО-1М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Комплект отбора проб КПО-1М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аварийно-спасательного инструмента: "Спрут", "Медведь", "Holmatro"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индивидуальной защиты: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защиты органов дыхания: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Ватно-марлевые повязки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Противопылевые тканевые маски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Самоспасатель СПИ-20, СПИ-50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Респираторы типа ШБ-1 "Лепесток-200", У-2К,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Противогаз детский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Противогазы типа ГП-7, ГП-7Б, ГП-7ВМ, ГП-9, ПДФ-2Д, ПДФ-2Ш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защиты кожи: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Защитная фильтрующая одежда ЗФО-58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Изолирующие СЗК типа КИХ-4(5), Л-1 и др.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Медицинское имущество: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Аптечка противоожоговая "Фарм+газ"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"Аптечка первой помощи"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Пакет перевязочный медицинский ППМ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Пакет перевязочный индивидуальный ИПП-1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Индивидуальный противохимический пакет ИПП-10, ИПП-11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индивидуальный медицинской гражданской защиты (КИМГЗ)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Сумка санинструктора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Носилки санитарные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Пожарное имущество: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Образцы огнетушителей всех типов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Первичные средства пожаротушения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Пояс пожарный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связи и оповещения: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Электромегафон с сиреной оповещения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Тренажеры: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Робот-тренажер (взрослый) для отработки практических навыков в оказании первой помощи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Робот-тренажер (ребенок) для отработки практических навыков в оказании первой помощи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Тренажеры по обучению современным способам оказания помощи лицам, пострадавшим в результате дорожно-транспортного происшествия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 xml:space="preserve">Информационные </w:t>
            </w:r>
            <w:r>
              <w:t>средства обучения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Аудио-, видео-, проекционная аппаратура: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Телевизор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Мультимедийная (интерактивная) доска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Экран настенный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Персональный компьютер (планшетный ПК) ноутбук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ПЭВМ в комплекте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Проектор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Мультимедийный плеер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Ультрапортативный проектор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Ноутбук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Беспроводная акустическая система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Видеоаппаратура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Слайд-проектор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Компьютер учителя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МФУ (Принтер+сканер+копир)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DVD-плеер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  <w:tr w:rsidR="00000000"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Веб-камера на подвижном штативе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+</w:t>
            </w:r>
          </w:p>
        </w:tc>
      </w:tr>
    </w:tbl>
    <w:p w:rsidR="00000000" w:rsidRDefault="00691A8E">
      <w:pPr>
        <w:pStyle w:val="ConsPlusNormal"/>
        <w:jc w:val="both"/>
        <w:sectPr w:rsidR="00000000">
          <w:headerReference w:type="default" r:id="rId17"/>
          <w:footerReference w:type="default" r:id="rId18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ind w:firstLine="540"/>
        <w:jc w:val="both"/>
      </w:pPr>
      <w:r>
        <w:t>Примечание: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1. Состав и структура УМБ образовательных организаций профессионального и высшего образования, представленные в таблице, носят, в основном, рекомендательный характер и в значительной степени зависят от содержания федеральных государственных образовательных</w:t>
      </w:r>
      <w:r>
        <w:t xml:space="preserve"> стандартов (дисциплина "Безопасность жизнедеятельности") для специальностей подготовки студентов.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2. Организации ДПО - организации дополнительного профессионального образования в области ГО и защиты от ЧС.</w:t>
      </w:r>
    </w:p>
    <w:p w:rsidR="00000000" w:rsidRDefault="00691A8E">
      <w:pPr>
        <w:pStyle w:val="ConsPlusNormal"/>
        <w:spacing w:before="240"/>
        <w:ind w:firstLine="540"/>
        <w:jc w:val="both"/>
      </w:pPr>
      <w:r>
        <w:t>3. ДПП - дополнительные профессиональные программ</w:t>
      </w:r>
      <w:r>
        <w:t>ы в области ГО и защиты от ЧС.</w:t>
      </w:r>
    </w:p>
    <w:p w:rsidR="00000000" w:rsidRDefault="00691A8E">
      <w:pPr>
        <w:pStyle w:val="ConsPlusNormal"/>
        <w:jc w:val="both"/>
      </w:pPr>
    </w:p>
    <w:p w:rsidR="00000000" w:rsidRDefault="00691A8E">
      <w:pPr>
        <w:pStyle w:val="ConsPlusTitle"/>
        <w:jc w:val="both"/>
        <w:outlineLvl w:val="2"/>
      </w:pPr>
      <w:bookmarkStart w:id="12" w:name="Par2441"/>
      <w:bookmarkEnd w:id="12"/>
      <w:r>
        <w:t>Таблица 4 - Рекомендуемый перечень аудиовизуальных материалов и электронных учебных курсов для использования при подготовке населения в области ГО и защиты от ЧС</w:t>
      </w:r>
    </w:p>
    <w:p w:rsidR="00000000" w:rsidRDefault="00691A8E">
      <w:pPr>
        <w:pStyle w:val="ConsPlusNormal"/>
        <w:jc w:val="both"/>
      </w:pPr>
    </w:p>
    <w:tbl>
      <w:tblPr>
        <w:tblW w:w="0" w:type="auto"/>
        <w:tblInd w:w="-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Мультимедийные обучающие программы: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Оказание первой помощи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Мультимедийные учебные пособия: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Мультимедийное учебное пособие по ОБЖ, 5-11 класс, материалы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Мультимедийное учебное пособие "Безопасность жизнедеятельности"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Учебно-методическое пособие для под</w:t>
            </w:r>
            <w:r>
              <w:t>готовки специалистов организаций г. Москвы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Оригинал-макет мультимедийного учебного пособия в области оказания помощи пострадавшим в ДТП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Фильмы: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Деятельность УМЦ ГО ЧС субъектов РФ по обучению должностных лиц и специалистов в области ГО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Стихийные бедствия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Безопасность при землетрясениях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Безопасность при ураганах и смерчах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Пожарная безопасность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Пожарная безопасность в современных условиях и способы защиты от пожаров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Промышленная безопасность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В зоне затопления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индивидуальной</w:t>
            </w:r>
            <w:r>
              <w:t xml:space="preserve"> защиты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индивидуальной защиты органов дыхания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Медицинские средства индивидуальной защиты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Средства и способы защиты населения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Лавинная опасность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населения при химически опасных авариях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насел</w:t>
            </w:r>
            <w:r>
              <w:t>ения в зоне радиоактивного загрязнения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Химическая опасность и эвакуация населения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Травматизм. Оказание первой помощи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Пожарная безопасность России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Использование современных технических средств и робототехники в ходе ликвидации последствии чрезвычайных с</w:t>
            </w:r>
            <w:r>
              <w:t>итуации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Меры безопасности при проведении АСДНР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Подготовка и проведение комплексных учений и тренировок по гражданской обороне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в современных условиях. Природные чрезвычайные ситуации. Техногенные чрезвычайные ситуации. Опасности в быт</w:t>
            </w:r>
            <w:r>
              <w:t>у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современной России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и защита от чрезвычайных ситуаций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Современная гражданская оборона, ее структура и задачи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Команда 01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Обеспечение безопасности личного состава при тушении пожаров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АГЗ МЧС России. Спасение людей - достоинство отважных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Защита населения от чрезвычайных ситуаций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на новом этапе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Сам себе МЧС России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Эвакуация населения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Безопасность на воде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Профессия-спасатели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АГПС МЧС России. Наука и практика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Во</w:t>
            </w:r>
            <w:r>
              <w:t>да и люди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Спасенье с неба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Основы безопасности на воде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ОКСИОН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Основы обороны государства и воинской обязанности граждан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100 дней до зимы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ОБЖ - городские бомбоубежища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ОБЖ. Улица полна неожиданностей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МЧС России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Комплект учебных фильмов-видеолекций для проведения занятий по Примерной программе курсового обучения работающего населения в области гражданской обороны и защиты от чрезвычайных ситуации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Вводный инструктаж по гражданской обороне и защите от ЧС (общая час</w:t>
            </w:r>
            <w:r>
              <w:t>ть)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Мультфильмы: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Правила безопасного поведения детей в быту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Правила безопасного поведения детей на природе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Правила безопасного поведения детей при пожаре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Правила безопасного поведения детей в городе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Спасик и его команда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Пожарные (Испания)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Видеоролики: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Гражданская оборона и БЖД населения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Релаксации, анимация, ДТП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lastRenderedPageBreak/>
              <w:t>ОКСИОН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Сохрани себе жизнь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Лидер. Учения в Ногинске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</w:pPr>
            <w:r>
              <w:t>Сборник видеоматериалов "Школа безопасности"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Энциклопедии: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Мультимедийная энциклопедия по оказанию помощи пострадавшим при ДТП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Мультимедийная энциклопедия по действиям населения в чрезвычайных ситуациях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Детская мультимедийная энциклопедия по основам безопасности жизнедеятельности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Краткая энциклопедия по действи</w:t>
            </w:r>
            <w:r>
              <w:t>ям населения в чрезвычайных ситуациях: безопасность в быту, выживание в дикой природе, чрезвычайные ситуации техногенного характера, чрезвычайные ситуации природного характера, оказание первой медицинской помощи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 xml:space="preserve">Компьютерные учебные пособия и электронные </w:t>
            </w:r>
            <w:r>
              <w:t>курсы: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Безопасность на улицах и дорогах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Подготовка специалистов организаций г. Москвы по навыкам поведения в чрезвычайных ситуациях и чрезвычайные ситуации военного времени, МЧС России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мультимедийный курс "Гражданская оборона и защита от чре</w:t>
            </w:r>
            <w:r>
              <w:t>звычайных ситуаций"- М.: КГ ТЕРМИКА, 2018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мультимедийный курс "Базовая подготовка личного состава НАСФ"- М.: КГ ТЕРМИКА, 2018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мультимедийный курс "Специальная подготовка личного состава НАСФ"- М.: КГ ТЕРМИКА, 2018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мультимедийный курс "Базовая подготовка личного состава НФГО"- М.: КГ ТЕРМИКА, 2018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Электронный мультимедийный курс "Специальная подготовка личного состава НФГО"- М.: КГ ТЕРМИКА, 2018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Компьютерные программы: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Последствия землетрясений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Послед</w:t>
            </w:r>
            <w:r>
              <w:t>ствия лесных пожаров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Последствия наводнений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lastRenderedPageBreak/>
              <w:t>Последствия взрывов и пожаров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Гражданская оборона и защита от чрезвычайных ситуаций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Компьютерная обучающая программа "Действия при авариях на химически опасных объектах"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Компьютерная тестирующая программа "М</w:t>
            </w:r>
            <w:r>
              <w:t>етодика и база данных для переподготовки и повышения квалификации руководителей и специалистов структур управления объектового и местного уровня"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Электронные билеты: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Добрые советы от МЧС России для детей и взрослых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Электронные учебные пособия: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Предупреждение и ликвидация чрезвычайных ситуаций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Экономический механизм управления рисками чрезвычайных ситуаций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Надежность технических систем и техногенный риск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 xml:space="preserve">Тесты по основам безопасности жизнедеятельности: электронное издание для обучения детей в </w:t>
            </w:r>
            <w:r>
              <w:t>диалоговом режиме. 5 - 8 класс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Электронные плакаты и электронные сообщения: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ОКСИОН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Компьютерные игры: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при угрозе и возникновении пожаров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Обучающие программы: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населения при чрезвычайных ситуациях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Действия при авариях на химически опасных объектах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Снижение рисков и смягчение последствий лесных пожаров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Снижение рисков и смягчение последствий наводнений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Снижение рисков и смягчение последствий взрывов и пожаров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center"/>
              <w:outlineLvl w:val="3"/>
            </w:pPr>
            <w:r>
              <w:t>Игровые комплексы:</w:t>
            </w:r>
          </w:p>
        </w:tc>
      </w:tr>
      <w:tr w:rsidR="00000000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691A8E">
            <w:pPr>
              <w:pStyle w:val="ConsPlusNormal"/>
              <w:jc w:val="both"/>
            </w:pPr>
            <w:r>
              <w:t>Пожарная безопасн</w:t>
            </w:r>
            <w:r>
              <w:t>ость</w:t>
            </w:r>
          </w:p>
        </w:tc>
      </w:tr>
    </w:tbl>
    <w:p w:rsidR="00000000" w:rsidRDefault="00691A8E">
      <w:pPr>
        <w:pStyle w:val="ConsPlusNormal"/>
        <w:jc w:val="both"/>
      </w:pPr>
    </w:p>
    <w:p w:rsidR="00000000" w:rsidRDefault="00691A8E">
      <w:pPr>
        <w:pStyle w:val="ConsPlusNormal"/>
        <w:jc w:val="both"/>
      </w:pPr>
    </w:p>
    <w:p w:rsidR="00691A8E" w:rsidRDefault="00691A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691A8E">
      <w:headerReference w:type="default" r:id="rId19"/>
      <w:footerReference w:type="default" r:id="rId2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A8E" w:rsidRDefault="00691A8E">
      <w:pPr>
        <w:spacing w:after="0" w:line="240" w:lineRule="auto"/>
      </w:pPr>
      <w:r>
        <w:separator/>
      </w:r>
    </w:p>
  </w:endnote>
  <w:endnote w:type="continuationSeparator" w:id="0">
    <w:p w:rsidR="00691A8E" w:rsidRDefault="00691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65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691A8E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32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65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691A8E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34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65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691A8E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44"/>
      <w:gridCol w:w="4829"/>
      <w:gridCol w:w="4545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45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65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691A8E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53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65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691A8E">
    <w:pPr>
      <w:pStyle w:val="ConsPlusNormal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64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4C23CC">
            <w:rPr>
              <w:sz w:val="20"/>
              <w:szCs w:val="20"/>
            </w:rPr>
            <w:fldChar w:fldCharType="separate"/>
          </w:r>
          <w:r w:rsidR="004C23CC">
            <w:rPr>
              <w:noProof/>
              <w:sz w:val="20"/>
              <w:szCs w:val="20"/>
            </w:rPr>
            <w:t>65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691A8E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A8E" w:rsidRDefault="00691A8E">
      <w:pPr>
        <w:spacing w:after="0" w:line="240" w:lineRule="auto"/>
      </w:pPr>
      <w:r>
        <w:separator/>
      </w:r>
    </w:p>
  </w:footnote>
  <w:footnote w:type="continuationSeparator" w:id="0">
    <w:p w:rsidR="00691A8E" w:rsidRDefault="00691A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&lt;Письмо&gt; МЧС России от 27.02.2020 N 11-7-604</w:t>
          </w:r>
          <w:r>
            <w:rPr>
              <w:sz w:val="16"/>
              <w:szCs w:val="16"/>
            </w:rPr>
            <w:br/>
            <w:t>"О примерном порядке определения состава учебно-материальной базы"</w:t>
          </w:r>
          <w:r>
            <w:rPr>
              <w:sz w:val="16"/>
              <w:szCs w:val="16"/>
            </w:rPr>
            <w:br/>
            <w:t>(вместе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</w:pPr>
        </w:p>
        <w:p w:rsidR="00000000" w:rsidRDefault="00691A8E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</w:t>
          </w:r>
          <w:r>
            <w:rPr>
              <w:sz w:val="16"/>
              <w:szCs w:val="16"/>
            </w:rPr>
            <w:t>охранения: 12.11.2020</w:t>
          </w:r>
        </w:p>
      </w:tc>
    </w:tr>
  </w:tbl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91A8E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&lt;Письмо&gt; МЧС России от 27.02.2020 N 11-7-604</w:t>
          </w:r>
          <w:r>
            <w:rPr>
              <w:sz w:val="16"/>
              <w:szCs w:val="16"/>
            </w:rPr>
            <w:br/>
            <w:t>"О примерном порядке определения состава учебно-материальной базы"</w:t>
          </w:r>
          <w:r>
            <w:rPr>
              <w:sz w:val="16"/>
              <w:szCs w:val="16"/>
            </w:rPr>
            <w:br/>
            <w:t>(вместе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</w:pPr>
        </w:p>
        <w:p w:rsidR="00000000" w:rsidRDefault="00691A8E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12.11.2020</w:t>
          </w:r>
        </w:p>
      </w:tc>
    </w:tr>
  </w:tbl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91A8E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&lt;Письмо&gt; МЧС России от 27.02.2020 N 11-7-604</w:t>
          </w:r>
          <w:r>
            <w:rPr>
              <w:sz w:val="16"/>
              <w:szCs w:val="16"/>
            </w:rPr>
            <w:br/>
            <w:t>"О примерном порядке определения состава учебно-материальной базы"</w:t>
          </w:r>
          <w:r>
            <w:rPr>
              <w:sz w:val="16"/>
              <w:szCs w:val="16"/>
            </w:rPr>
            <w:br/>
            <w:t>(вместе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</w:pPr>
        </w:p>
        <w:p w:rsidR="00000000" w:rsidRDefault="00691A8E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</w:t>
          </w:r>
          <w:r>
            <w:rPr>
              <w:sz w:val="16"/>
              <w:szCs w:val="16"/>
            </w:rPr>
            <w:t>ения: 12.11.2020</w:t>
          </w:r>
        </w:p>
      </w:tc>
    </w:tr>
  </w:tbl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91A8E">
    <w:pPr>
      <w:pStyle w:val="ConsPlusNormal"/>
    </w:pPr>
    <w:r>
      <w:rPr>
        <w:sz w:val="10"/>
        <w:szCs w:val="10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669"/>
      <w:gridCol w:w="568"/>
      <w:gridCol w:w="5681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&lt;Письмо&gt; МЧС России от 27.02.2020 N 11-7-604</w:t>
          </w:r>
          <w:r>
            <w:rPr>
              <w:sz w:val="16"/>
              <w:szCs w:val="16"/>
            </w:rPr>
            <w:br/>
          </w:r>
          <w:r>
            <w:rPr>
              <w:sz w:val="16"/>
              <w:szCs w:val="16"/>
            </w:rPr>
            <w:t>"О примерном порядке определения состава учебно-материальной базы"</w:t>
          </w:r>
          <w:r>
            <w:rPr>
              <w:sz w:val="16"/>
              <w:szCs w:val="16"/>
            </w:rPr>
            <w:br/>
            <w:t>(вместе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</w:pPr>
        </w:p>
        <w:p w:rsidR="00000000" w:rsidRDefault="00691A8E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12.11.2020</w:t>
          </w:r>
        </w:p>
      </w:tc>
    </w:tr>
  </w:tbl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91A8E">
    <w:pPr>
      <w:pStyle w:val="ConsPlusNormal"/>
    </w:pPr>
    <w:r>
      <w:rPr>
        <w:sz w:val="10"/>
        <w:szCs w:val="1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&lt;Письмо&gt; МЧС России от 27.02.2020 N 11-7-604</w:t>
          </w:r>
          <w:r>
            <w:rPr>
              <w:sz w:val="16"/>
              <w:szCs w:val="16"/>
            </w:rPr>
            <w:br/>
            <w:t>"О примерном порядке определения состава учебно-материальной базы"</w:t>
          </w:r>
          <w:r>
            <w:rPr>
              <w:sz w:val="16"/>
              <w:szCs w:val="16"/>
            </w:rPr>
            <w:br/>
            <w:t>(вместе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</w:pPr>
        </w:p>
        <w:p w:rsidR="00000000" w:rsidRDefault="00691A8E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12.11.2020</w:t>
          </w:r>
        </w:p>
      </w:tc>
    </w:tr>
  </w:tbl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91A8E">
    <w:pPr>
      <w:pStyle w:val="ConsPlusNormal"/>
    </w:pPr>
    <w:r>
      <w:rPr>
        <w:sz w:val="10"/>
        <w:szCs w:val="10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&lt;Письмо&gt; МЧС России от 27.02.2020 N 11-7-604</w:t>
          </w:r>
          <w:r>
            <w:rPr>
              <w:sz w:val="16"/>
              <w:szCs w:val="16"/>
            </w:rPr>
            <w:br/>
            <w:t>"О примерном порядке определения состава учебно-материальной базы"</w:t>
          </w:r>
          <w:r>
            <w:rPr>
              <w:sz w:val="16"/>
              <w:szCs w:val="16"/>
            </w:rPr>
            <w:br/>
            <w:t>(вместе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center"/>
          </w:pPr>
        </w:p>
        <w:p w:rsidR="00000000" w:rsidRDefault="00691A8E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91A8E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12.11.2020</w:t>
          </w:r>
        </w:p>
      </w:tc>
    </w:tr>
  </w:tbl>
  <w:p w:rsidR="00000000" w:rsidRDefault="00691A8E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691A8E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val="bestFit" w:percent="117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3CC"/>
    <w:rsid w:val="004C23CC"/>
    <w:rsid w:val="0069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5ED6FD"/>
  <w14:defaultImageDpi w14:val="0"/>
  <w15:docId w15:val="{7FA393AB-CE6E-444D-8E66-CE1A12AB1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consultant.ru" TargetMode="Externa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ettings" Target="setting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65</Pages>
  <Words>16358</Words>
  <Characters>93242</Characters>
  <Application>Microsoft Office Word</Application>
  <DocSecurity>2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&lt;Письмо&gt; МЧС России от 27.02.2020 N 11-7-604"О примерном порядке определения состава учебно-материальной базы"(вместе с "Примерным порядком определения состава учебно-материальной базы в области гражданской обороны и защиты от чрезвычайных ситуаций")</vt:lpstr>
    </vt:vector>
  </TitlesOfParts>
  <Company>КонсультантПлюс Версия 4018.00.50</Company>
  <LinksUpToDate>false</LinksUpToDate>
  <CharactersWithSpaces>109382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&lt;Письмо&gt; МЧС России от 27.02.2020 N 11-7-604"О примерном порядке определения состава учебно-материальной базы"(вместе с "Примерным порядком определения состава учебно-материальной базы в области гражданской обороны и защиты от чрезвычайных ситуаций")</dc:title>
  <dc:subject/>
  <dc:creator>UMCentre</dc:creator>
  <cp:keywords/>
  <dc:description/>
  <cp:lastModifiedBy>UMCentre</cp:lastModifiedBy>
  <cp:revision>2</cp:revision>
  <dcterms:created xsi:type="dcterms:W3CDTF">2020-11-12T05:23:00Z</dcterms:created>
  <dcterms:modified xsi:type="dcterms:W3CDTF">2020-11-12T05:23:00Z</dcterms:modified>
</cp:coreProperties>
</file>